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6F" w:rsidRPr="00FF08B0" w:rsidRDefault="00BB526F" w:rsidP="00FF08B0">
      <w:pPr>
        <w:jc w:val="right"/>
        <w:rPr>
          <w:b/>
        </w:rPr>
      </w:pPr>
      <w:bookmarkStart w:id="0" w:name="_GoBack"/>
      <w:bookmarkEnd w:id="0"/>
    </w:p>
    <w:p w:rsidR="00BB526F" w:rsidRPr="00FF08B0" w:rsidRDefault="00BB526F" w:rsidP="00FF08B0">
      <w:pPr>
        <w:jc w:val="center"/>
        <w:rPr>
          <w:b/>
        </w:rPr>
      </w:pPr>
    </w:p>
    <w:p w:rsidR="008A4EBE" w:rsidRPr="00FF08B0" w:rsidRDefault="008A4EBE" w:rsidP="00FF08B0">
      <w:pPr>
        <w:jc w:val="center"/>
        <w:rPr>
          <w:b/>
        </w:rPr>
      </w:pPr>
      <w:r w:rsidRPr="00FF08B0">
        <w:rPr>
          <w:b/>
        </w:rPr>
        <w:t>ТЕХНІКО-ЕКОНОМІЧНЕ ОБГРУНТУВАННЯ</w:t>
      </w:r>
    </w:p>
    <w:p w:rsidR="00FF08B0" w:rsidRPr="00FF08B0" w:rsidRDefault="00FF08B0" w:rsidP="00FF08B0">
      <w:pPr>
        <w:jc w:val="center"/>
        <w:rPr>
          <w:b/>
        </w:rPr>
      </w:pPr>
      <w:r w:rsidRPr="00FF08B0">
        <w:rPr>
          <w:b/>
        </w:rPr>
        <w:t xml:space="preserve">Будівництво системи водовідведення у с. Іллінецьке, </w:t>
      </w:r>
    </w:p>
    <w:p w:rsidR="00FF08B0" w:rsidRPr="00FF08B0" w:rsidRDefault="00FF08B0" w:rsidP="00FF08B0">
      <w:pPr>
        <w:jc w:val="center"/>
        <w:rPr>
          <w:b/>
        </w:rPr>
      </w:pPr>
      <w:r w:rsidRPr="00FF08B0">
        <w:rPr>
          <w:b/>
        </w:rPr>
        <w:t>Іллінецького району, Вінницької області</w:t>
      </w:r>
    </w:p>
    <w:p w:rsidR="00FF08B0" w:rsidRPr="00FF08B0" w:rsidRDefault="00FF08B0" w:rsidP="00FF08B0">
      <w:pPr>
        <w:rPr>
          <w:b/>
        </w:rPr>
      </w:pPr>
    </w:p>
    <w:p w:rsidR="00FF08B0" w:rsidRPr="00FF08B0" w:rsidRDefault="00FF08B0" w:rsidP="00FF08B0">
      <w:r w:rsidRPr="00FF08B0">
        <w:rPr>
          <w:b/>
        </w:rPr>
        <w:t>Загальна характеристика</w:t>
      </w:r>
    </w:p>
    <w:p w:rsidR="00FF08B0" w:rsidRPr="00FF08B0" w:rsidRDefault="00FF08B0" w:rsidP="00FF08B0">
      <w:pPr>
        <w:ind w:firstLine="567"/>
        <w:jc w:val="both"/>
      </w:pPr>
      <w:r w:rsidRPr="00FF08B0">
        <w:t>Значна сума витрат, необхідних для виконання завдання пріоритетного відтворення систем водопостачання та водовідведення, сільських населених пунктів, вимагає від фахівців, які займаються цими питаннями, всебічного аналізу існуючої проблеми та розробки чіткої стратегії щодо її вирішення.</w:t>
      </w:r>
    </w:p>
    <w:p w:rsidR="00FF08B0" w:rsidRPr="00FF08B0" w:rsidRDefault="00FF08B0" w:rsidP="00FF08B0">
      <w:pPr>
        <w:rPr>
          <w:b/>
          <w:caps/>
        </w:rPr>
      </w:pPr>
    </w:p>
    <w:p w:rsidR="00FF08B0" w:rsidRPr="00FF08B0" w:rsidRDefault="00FF08B0" w:rsidP="00FF08B0">
      <w:pPr>
        <w:rPr>
          <w:b/>
        </w:rPr>
      </w:pPr>
      <w:r w:rsidRPr="00FF08B0">
        <w:rPr>
          <w:b/>
        </w:rPr>
        <w:t>Оцінка поточної ситуації в селі</w:t>
      </w:r>
    </w:p>
    <w:p w:rsidR="00FF08B0" w:rsidRPr="00FF08B0" w:rsidRDefault="00FF08B0" w:rsidP="00FF08B0">
      <w:pPr>
        <w:ind w:firstLine="567"/>
        <w:jc w:val="both"/>
      </w:pPr>
      <w:r w:rsidRPr="00FF08B0">
        <w:t xml:space="preserve">Село Іллінецьке - центр </w:t>
      </w:r>
      <w:hyperlink r:id="rId8" w:tooltip="Сільська рада" w:history="1">
        <w:r w:rsidRPr="00FF08B0">
          <w:rPr>
            <w:rStyle w:val="af1"/>
            <w:color w:val="auto"/>
            <w:u w:val="none"/>
          </w:rPr>
          <w:t>сільської ради</w:t>
        </w:r>
      </w:hyperlink>
      <w:r w:rsidRPr="00FF08B0">
        <w:t xml:space="preserve">, </w:t>
      </w:r>
      <w:hyperlink r:id="rId9" w:tooltip="Село" w:history="1">
        <w:r w:rsidRPr="00FF08B0">
          <w:rPr>
            <w:rStyle w:val="af1"/>
            <w:color w:val="auto"/>
            <w:u w:val="none"/>
          </w:rPr>
          <w:t>знаходиться</w:t>
        </w:r>
      </w:hyperlink>
      <w:r w:rsidRPr="00FF08B0">
        <w:t xml:space="preserve"> в </w:t>
      </w:r>
      <w:hyperlink r:id="rId10" w:tooltip="Іллінецький район" w:history="1">
        <w:r w:rsidRPr="00FF08B0">
          <w:rPr>
            <w:rStyle w:val="af1"/>
            <w:color w:val="auto"/>
            <w:u w:val="none"/>
          </w:rPr>
          <w:t>Іллінецькому районі</w:t>
        </w:r>
      </w:hyperlink>
      <w:r w:rsidRPr="00FF08B0">
        <w:t xml:space="preserve"> </w:t>
      </w:r>
      <w:hyperlink r:id="rId11" w:tooltip="Вінницька область" w:history="1">
        <w:r w:rsidRPr="00FF08B0">
          <w:rPr>
            <w:rStyle w:val="af1"/>
            <w:color w:val="auto"/>
            <w:u w:val="none"/>
          </w:rPr>
          <w:t>Вінницькій області</w:t>
        </w:r>
      </w:hyperlink>
      <w:r w:rsidRPr="00FF08B0">
        <w:t xml:space="preserve">. </w:t>
      </w:r>
    </w:p>
    <w:p w:rsidR="00FF08B0" w:rsidRPr="00FF08B0" w:rsidRDefault="00FF08B0" w:rsidP="00FF08B0">
      <w:pPr>
        <w:ind w:firstLine="567"/>
        <w:jc w:val="both"/>
      </w:pPr>
      <w:r w:rsidRPr="00FF08B0">
        <w:t xml:space="preserve">Село розташовано в 8-ми км від районного центра - міста </w:t>
      </w:r>
      <w:hyperlink r:id="rId12" w:tooltip="Конотоп" w:history="1">
        <w:r w:rsidRPr="00FF08B0">
          <w:t>Іллінці</w:t>
        </w:r>
      </w:hyperlink>
      <w:r w:rsidRPr="00FF08B0">
        <w:t xml:space="preserve">. </w:t>
      </w:r>
    </w:p>
    <w:p w:rsidR="00FF08B0" w:rsidRPr="00FF08B0" w:rsidRDefault="00FF08B0" w:rsidP="00FF08B0">
      <w:pPr>
        <w:ind w:firstLine="567"/>
        <w:jc w:val="both"/>
      </w:pPr>
      <w:r w:rsidRPr="00FF08B0">
        <w:t>Населення  с.Іллінецьке становить близько 554 мешканців . В селі знаходиться однє із кращих у районі господарство з тваринництва та рослинництва - ДП «СП Іллінецьке», яке– налічує 168 працівників.</w:t>
      </w:r>
    </w:p>
    <w:p w:rsidR="00FF08B0" w:rsidRPr="00FF08B0" w:rsidRDefault="00FF08B0" w:rsidP="00FF08B0">
      <w:pPr>
        <w:ind w:firstLine="567"/>
        <w:jc w:val="both"/>
      </w:pPr>
      <w:r w:rsidRPr="00FF08B0">
        <w:t xml:space="preserve">Село розташоване в низинній місцевості при злитті річок </w:t>
      </w:r>
      <w:hyperlink r:id="rId13" w:tooltip="В'язовиця (річка)" w:history="1">
        <w:r w:rsidRPr="00FF08B0">
          <w:t>В'язовиці</w:t>
        </w:r>
      </w:hyperlink>
      <w:r w:rsidRPr="00FF08B0">
        <w:t xml:space="preserve"> та </w:t>
      </w:r>
      <w:hyperlink r:id="rId14" w:tooltip="Собок" w:history="1">
        <w:r w:rsidRPr="00FF08B0">
          <w:t>Собок</w:t>
        </w:r>
      </w:hyperlink>
      <w:r w:rsidRPr="00FF08B0">
        <w:t xml:space="preserve">, які впадають у річку </w:t>
      </w:r>
      <w:hyperlink r:id="rId15" w:tooltip="Соб" w:history="1">
        <w:r w:rsidRPr="00FF08B0">
          <w:t>Соб</w:t>
        </w:r>
      </w:hyperlink>
      <w:r w:rsidRPr="00FF08B0">
        <w:t xml:space="preserve"> - басейн </w:t>
      </w:r>
      <w:hyperlink r:id="rId16" w:tooltip="Південний Буг" w:history="1">
        <w:r w:rsidRPr="00FF08B0">
          <w:t>Південного Бугу</w:t>
        </w:r>
      </w:hyperlink>
      <w:r w:rsidRPr="00FF08B0">
        <w:t xml:space="preserve">. </w:t>
      </w:r>
    </w:p>
    <w:p w:rsidR="00FF08B0" w:rsidRPr="00FF08B0" w:rsidRDefault="00FF08B0" w:rsidP="00FF08B0">
      <w:pPr>
        <w:ind w:firstLine="567"/>
        <w:jc w:val="both"/>
      </w:pPr>
      <w:r w:rsidRPr="00FF08B0">
        <w:t xml:space="preserve">Системи водопостачання а водовідведення села обслуговуються кооперативом «Джерело», який підпорядкований сільський раді. Загальна кількість працюючих в обслуговуючому кооперативі становить –2 чол. </w:t>
      </w:r>
    </w:p>
    <w:p w:rsidR="00FF08B0" w:rsidRPr="00FF08B0" w:rsidRDefault="00FF08B0" w:rsidP="00FF08B0">
      <w:pPr>
        <w:rPr>
          <w:b/>
        </w:rPr>
      </w:pPr>
    </w:p>
    <w:p w:rsidR="00FF08B0" w:rsidRPr="00FF08B0" w:rsidRDefault="00FF08B0" w:rsidP="00FF08B0">
      <w:pPr>
        <w:rPr>
          <w:b/>
        </w:rPr>
      </w:pPr>
      <w:r w:rsidRPr="00FF08B0">
        <w:rPr>
          <w:b/>
        </w:rPr>
        <w:t>Існуюча система водопостачання</w:t>
      </w:r>
    </w:p>
    <w:p w:rsidR="00FF08B0" w:rsidRPr="00FF08B0" w:rsidRDefault="00FF08B0" w:rsidP="00FF08B0">
      <w:pPr>
        <w:ind w:firstLine="567"/>
        <w:jc w:val="both"/>
      </w:pPr>
      <w:r w:rsidRPr="00FF08B0">
        <w:t>Централізованим водопостачанням охоплено 208 домогосподарств (500 мешканців).  Джерелом водопостачання служать підземні води (1 свердловина). Від свердловини вода подається в водонапірну башту, ємністю 15 м</w:t>
      </w:r>
      <w:r w:rsidRPr="00FF08B0">
        <w:rPr>
          <w:vertAlign w:val="superscript"/>
        </w:rPr>
        <w:t>3</w:t>
      </w:r>
      <w:r w:rsidRPr="00FF08B0">
        <w:t>, від якої, по трубопроводах, вода поступає у розподільну мережу. Водопостачання здійснюється 24 години на добу. З метою оптимізації використання електричної енергії робота заглиблених насосів  автоматизована в залежності від рівнів води в водонапірній башті. Для підкачування води в віддалені райони побудована підкачуюча насосна станція.</w:t>
      </w:r>
    </w:p>
    <w:p w:rsidR="00FF08B0" w:rsidRPr="00FF08B0" w:rsidRDefault="00FF08B0" w:rsidP="00FF08B0">
      <w:pPr>
        <w:pStyle w:val="af"/>
        <w:ind w:firstLine="403"/>
        <w:jc w:val="both"/>
      </w:pPr>
      <w:r w:rsidRPr="00FF08B0">
        <w:t xml:space="preserve">Будівництво водопроводу у с. Іллінецьке здійснювалось за участю проекту DESPRO в дві черги (у 2009-2012рр.). Всього прокладено 5,0 км водопроводу. Проект успішно завершений та зданий в експлуатацію. </w:t>
      </w:r>
    </w:p>
    <w:p w:rsidR="00FF08B0" w:rsidRPr="00FF08B0" w:rsidRDefault="00FF08B0" w:rsidP="00FF08B0">
      <w:pPr>
        <w:pStyle w:val="af"/>
        <w:ind w:firstLine="403"/>
        <w:jc w:val="both"/>
      </w:pPr>
      <w:r w:rsidRPr="00FF08B0">
        <w:t xml:space="preserve">Налагоджено облік подачі води (встановлено лічильники). </w:t>
      </w:r>
    </w:p>
    <w:p w:rsidR="00FF08B0" w:rsidRPr="00FF08B0" w:rsidRDefault="00FF08B0" w:rsidP="00FF08B0">
      <w:pPr>
        <w:pStyle w:val="af"/>
        <w:ind w:firstLine="403"/>
        <w:jc w:val="both"/>
      </w:pPr>
      <w:r w:rsidRPr="00FF08B0">
        <w:t xml:space="preserve">Якість води джерела водопостачання, відповідає вимогам ДСанПІН  „ Вода питна. Гігієнічні вимоги до якості води централізованого господарсько-питного водопостачання”.  Знезараження води виконується періодично (1 раз на рік), за допомогою хлорного вапна. </w:t>
      </w:r>
    </w:p>
    <w:p w:rsidR="00FF08B0" w:rsidRPr="00FF08B0" w:rsidRDefault="00FF08B0" w:rsidP="00FF08B0">
      <w:pPr>
        <w:pStyle w:val="af"/>
        <w:ind w:firstLine="403"/>
        <w:jc w:val="both"/>
      </w:pPr>
      <w:r w:rsidRPr="00FF08B0">
        <w:t xml:space="preserve">Забір води здійснюється на основі «Дозволу на спец водокористування», ведеться також технічна документація на споруди водопостачання. В наявності є паспорта на свердловини. </w:t>
      </w:r>
    </w:p>
    <w:p w:rsidR="00FF08B0" w:rsidRPr="00FF08B0" w:rsidRDefault="00FF08B0" w:rsidP="00FF08B0">
      <w:pPr>
        <w:pStyle w:val="af"/>
        <w:ind w:firstLine="403"/>
        <w:jc w:val="both"/>
      </w:pPr>
      <w:r w:rsidRPr="00FF08B0">
        <w:t>На мережі встановлено 2 пожежних гідранта.</w:t>
      </w:r>
    </w:p>
    <w:p w:rsidR="00FF08B0" w:rsidRDefault="00FF08B0" w:rsidP="00FF08B0"/>
    <w:p w:rsidR="00FF08B0" w:rsidRPr="00FF08B0" w:rsidDel="00527F58" w:rsidRDefault="00FF08B0" w:rsidP="00FF08B0">
      <w:r w:rsidRPr="00FF08B0">
        <w:t>Основні показники системи водопостачання наведені в таблиці 1.</w:t>
      </w:r>
    </w:p>
    <w:p w:rsidR="00FF08B0" w:rsidRPr="00FF08B0" w:rsidRDefault="00FF08B0" w:rsidP="00FF08B0">
      <w:pPr>
        <w:rPr>
          <w:b/>
        </w:rPr>
      </w:pPr>
    </w:p>
    <w:p w:rsidR="00FF08B0" w:rsidRPr="00FF08B0" w:rsidRDefault="00FF08B0" w:rsidP="00FF08B0">
      <w:pPr>
        <w:rPr>
          <w:b/>
        </w:rPr>
      </w:pPr>
      <w:r w:rsidRPr="00FF08B0">
        <w:rPr>
          <w:b/>
        </w:rPr>
        <w:t xml:space="preserve">Таблиця 1  Основні показники системи водопостачання </w:t>
      </w:r>
    </w:p>
    <w:p w:rsidR="00FF08B0" w:rsidRPr="00FF08B0" w:rsidRDefault="00FF08B0" w:rsidP="00FF08B0">
      <w:pPr>
        <w:jc w:val="center"/>
      </w:pP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453"/>
        <w:gridCol w:w="1495"/>
      </w:tblGrid>
      <w:tr w:rsidR="00FF08B0" w:rsidRPr="00FF08B0" w:rsidTr="00D1681B">
        <w:tc>
          <w:tcPr>
            <w:tcW w:w="6660" w:type="dxa"/>
          </w:tcPr>
          <w:p w:rsidR="00FF08B0" w:rsidRPr="00FF08B0" w:rsidRDefault="00FF08B0" w:rsidP="00FF08B0">
            <w:pPr>
              <w:rPr>
                <w:b/>
                <w:sz w:val="20"/>
                <w:szCs w:val="20"/>
              </w:rPr>
            </w:pPr>
            <w:r w:rsidRPr="00FF08B0">
              <w:rPr>
                <w:b/>
                <w:sz w:val="20"/>
                <w:szCs w:val="20"/>
              </w:rPr>
              <w:lastRenderedPageBreak/>
              <w:t>Найменування</w:t>
            </w:r>
          </w:p>
        </w:tc>
        <w:tc>
          <w:tcPr>
            <w:tcW w:w="1453" w:type="dxa"/>
          </w:tcPr>
          <w:p w:rsidR="00FF08B0" w:rsidRPr="00FF08B0" w:rsidRDefault="00FF08B0" w:rsidP="00FF08B0">
            <w:pPr>
              <w:ind w:right="-95" w:hanging="108"/>
              <w:jc w:val="center"/>
              <w:rPr>
                <w:b/>
                <w:sz w:val="20"/>
                <w:szCs w:val="20"/>
              </w:rPr>
            </w:pPr>
            <w:r w:rsidRPr="00FF08B0">
              <w:rPr>
                <w:b/>
                <w:sz w:val="20"/>
                <w:szCs w:val="20"/>
              </w:rPr>
              <w:t>Од.вимір.</w:t>
            </w:r>
          </w:p>
        </w:tc>
        <w:tc>
          <w:tcPr>
            <w:tcW w:w="1495" w:type="dxa"/>
          </w:tcPr>
          <w:p w:rsidR="00FF08B0" w:rsidRPr="00FF08B0" w:rsidRDefault="00FF08B0" w:rsidP="00FF08B0">
            <w:pPr>
              <w:rPr>
                <w:sz w:val="20"/>
                <w:szCs w:val="20"/>
              </w:rPr>
            </w:pPr>
            <w:r w:rsidRPr="00FF08B0">
              <w:rPr>
                <w:b/>
                <w:sz w:val="20"/>
                <w:szCs w:val="20"/>
              </w:rPr>
              <w:t>Показники</w:t>
            </w:r>
          </w:p>
        </w:tc>
      </w:tr>
      <w:tr w:rsidR="00FF08B0" w:rsidRPr="00FF08B0" w:rsidTr="00D1681B">
        <w:tc>
          <w:tcPr>
            <w:tcW w:w="6660" w:type="dxa"/>
          </w:tcPr>
          <w:p w:rsidR="00FF08B0" w:rsidRPr="00FF08B0" w:rsidRDefault="00FF08B0" w:rsidP="00FF08B0">
            <w:pPr>
              <w:rPr>
                <w:sz w:val="20"/>
                <w:szCs w:val="20"/>
              </w:rPr>
            </w:pPr>
            <w:r w:rsidRPr="00FF08B0">
              <w:rPr>
                <w:sz w:val="20"/>
                <w:szCs w:val="20"/>
              </w:rPr>
              <w:t>Загальна кількість населення</w:t>
            </w:r>
          </w:p>
        </w:tc>
        <w:tc>
          <w:tcPr>
            <w:tcW w:w="1453" w:type="dxa"/>
          </w:tcPr>
          <w:p w:rsidR="00FF08B0" w:rsidRPr="00FF08B0" w:rsidRDefault="00FF08B0" w:rsidP="00FF08B0">
            <w:pPr>
              <w:jc w:val="center"/>
            </w:pPr>
            <w:r w:rsidRPr="00FF08B0">
              <w:rPr>
                <w:sz w:val="22"/>
                <w:szCs w:val="22"/>
              </w:rPr>
              <w:t>чол.</w:t>
            </w:r>
          </w:p>
        </w:tc>
        <w:tc>
          <w:tcPr>
            <w:tcW w:w="1495" w:type="dxa"/>
          </w:tcPr>
          <w:p w:rsidR="00FF08B0" w:rsidRPr="00FF08B0" w:rsidRDefault="00FF08B0" w:rsidP="00FF08B0">
            <w:pPr>
              <w:jc w:val="center"/>
              <w:rPr>
                <w:sz w:val="20"/>
                <w:szCs w:val="20"/>
              </w:rPr>
            </w:pPr>
            <w:r w:rsidRPr="00FF08B0">
              <w:rPr>
                <w:sz w:val="22"/>
                <w:szCs w:val="22"/>
              </w:rPr>
              <w:t>554</w:t>
            </w:r>
          </w:p>
        </w:tc>
      </w:tr>
      <w:tr w:rsidR="00FF08B0" w:rsidRPr="00FF08B0" w:rsidTr="00D1681B">
        <w:tc>
          <w:tcPr>
            <w:tcW w:w="6660" w:type="dxa"/>
          </w:tcPr>
          <w:p w:rsidR="00FF08B0" w:rsidRPr="00FF08B0" w:rsidRDefault="00FF08B0" w:rsidP="00FF08B0">
            <w:pPr>
              <w:rPr>
                <w:sz w:val="20"/>
                <w:szCs w:val="20"/>
              </w:rPr>
            </w:pPr>
            <w:r w:rsidRPr="00FF08B0">
              <w:rPr>
                <w:sz w:val="20"/>
                <w:szCs w:val="20"/>
              </w:rPr>
              <w:t>в т.ч. користуються водопроводом</w:t>
            </w:r>
          </w:p>
        </w:tc>
        <w:tc>
          <w:tcPr>
            <w:tcW w:w="1453" w:type="dxa"/>
          </w:tcPr>
          <w:p w:rsidR="00FF08B0" w:rsidRPr="00FF08B0" w:rsidRDefault="00FF08B0" w:rsidP="00FF08B0">
            <w:pPr>
              <w:jc w:val="center"/>
            </w:pPr>
            <w:r w:rsidRPr="00FF08B0">
              <w:rPr>
                <w:sz w:val="22"/>
                <w:szCs w:val="22"/>
              </w:rPr>
              <w:t>чол.</w:t>
            </w:r>
          </w:p>
        </w:tc>
        <w:tc>
          <w:tcPr>
            <w:tcW w:w="1495" w:type="dxa"/>
          </w:tcPr>
          <w:p w:rsidR="00FF08B0" w:rsidRPr="00FF08B0" w:rsidRDefault="00FF08B0" w:rsidP="00FF08B0">
            <w:pPr>
              <w:jc w:val="center"/>
              <w:rPr>
                <w:sz w:val="20"/>
                <w:szCs w:val="20"/>
              </w:rPr>
            </w:pPr>
            <w:r w:rsidRPr="00FF08B0">
              <w:rPr>
                <w:sz w:val="22"/>
                <w:szCs w:val="22"/>
              </w:rPr>
              <w:t>500</w:t>
            </w:r>
          </w:p>
        </w:tc>
      </w:tr>
      <w:tr w:rsidR="00FF08B0" w:rsidRPr="00FF08B0" w:rsidTr="00D1681B">
        <w:trPr>
          <w:trHeight w:val="520"/>
        </w:trPr>
        <w:tc>
          <w:tcPr>
            <w:tcW w:w="6660" w:type="dxa"/>
          </w:tcPr>
          <w:p w:rsidR="00FF08B0" w:rsidRPr="00FF08B0" w:rsidRDefault="00FF08B0" w:rsidP="00FF08B0">
            <w:pPr>
              <w:rPr>
                <w:sz w:val="20"/>
                <w:szCs w:val="20"/>
              </w:rPr>
            </w:pPr>
            <w:r w:rsidRPr="00FF08B0">
              <w:rPr>
                <w:sz w:val="20"/>
                <w:szCs w:val="20"/>
              </w:rPr>
              <w:t xml:space="preserve">Подача води </w:t>
            </w:r>
          </w:p>
        </w:tc>
        <w:tc>
          <w:tcPr>
            <w:tcW w:w="1453" w:type="dxa"/>
          </w:tcPr>
          <w:p w:rsidR="00FF08B0" w:rsidRPr="00FF08B0" w:rsidRDefault="00FF08B0" w:rsidP="00FF08B0">
            <w:pPr>
              <w:jc w:val="center"/>
              <w:rPr>
                <w:sz w:val="20"/>
                <w:szCs w:val="20"/>
              </w:rPr>
            </w:pPr>
            <w:r w:rsidRPr="00FF08B0">
              <w:rPr>
                <w:sz w:val="20"/>
                <w:szCs w:val="20"/>
              </w:rPr>
              <w:t>м</w:t>
            </w:r>
            <w:r w:rsidRPr="00FF08B0">
              <w:rPr>
                <w:sz w:val="20"/>
                <w:szCs w:val="20"/>
                <w:vertAlign w:val="superscript"/>
              </w:rPr>
              <w:t>3</w:t>
            </w:r>
            <w:r w:rsidRPr="00FF08B0">
              <w:rPr>
                <w:sz w:val="20"/>
                <w:szCs w:val="20"/>
              </w:rPr>
              <w:t>/добу</w:t>
            </w:r>
          </w:p>
          <w:p w:rsidR="00FF08B0" w:rsidRPr="00FF08B0" w:rsidRDefault="00FF08B0" w:rsidP="00FF08B0">
            <w:pPr>
              <w:jc w:val="center"/>
              <w:rPr>
                <w:sz w:val="20"/>
                <w:szCs w:val="20"/>
              </w:rPr>
            </w:pPr>
            <w:r w:rsidRPr="00FF08B0">
              <w:rPr>
                <w:sz w:val="20"/>
                <w:szCs w:val="20"/>
              </w:rPr>
              <w:t>м</w:t>
            </w:r>
            <w:r w:rsidRPr="00FF08B0">
              <w:rPr>
                <w:sz w:val="20"/>
                <w:szCs w:val="20"/>
                <w:vertAlign w:val="superscript"/>
              </w:rPr>
              <w:t>3</w:t>
            </w:r>
            <w:r w:rsidRPr="00FF08B0">
              <w:rPr>
                <w:sz w:val="20"/>
                <w:szCs w:val="20"/>
              </w:rPr>
              <w:t>/місяць</w:t>
            </w:r>
          </w:p>
          <w:p w:rsidR="00FF08B0" w:rsidRPr="00FF08B0" w:rsidRDefault="00FF08B0" w:rsidP="00FF08B0">
            <w:pPr>
              <w:jc w:val="center"/>
              <w:rPr>
                <w:sz w:val="20"/>
                <w:szCs w:val="20"/>
              </w:rPr>
            </w:pPr>
          </w:p>
        </w:tc>
        <w:tc>
          <w:tcPr>
            <w:tcW w:w="1495" w:type="dxa"/>
          </w:tcPr>
          <w:p w:rsidR="00FF08B0" w:rsidRPr="00FF08B0" w:rsidRDefault="00FF08B0" w:rsidP="00FF08B0">
            <w:pPr>
              <w:jc w:val="center"/>
            </w:pPr>
            <w:r w:rsidRPr="00FF08B0">
              <w:rPr>
                <w:sz w:val="22"/>
                <w:szCs w:val="22"/>
              </w:rPr>
              <w:t>30</w:t>
            </w:r>
          </w:p>
          <w:p w:rsidR="00FF08B0" w:rsidRPr="00FF08B0" w:rsidRDefault="00FF08B0" w:rsidP="00FF08B0">
            <w:pPr>
              <w:jc w:val="center"/>
              <w:rPr>
                <w:sz w:val="20"/>
                <w:szCs w:val="20"/>
              </w:rPr>
            </w:pPr>
            <w:r w:rsidRPr="00FF08B0">
              <w:rPr>
                <w:sz w:val="20"/>
                <w:szCs w:val="20"/>
              </w:rPr>
              <w:t>1000</w:t>
            </w:r>
          </w:p>
        </w:tc>
      </w:tr>
      <w:tr w:rsidR="00FF08B0" w:rsidRPr="00FF08B0" w:rsidTr="00D1681B">
        <w:tc>
          <w:tcPr>
            <w:tcW w:w="6660" w:type="dxa"/>
          </w:tcPr>
          <w:p w:rsidR="00FF08B0" w:rsidRPr="00FF08B0" w:rsidRDefault="00FF08B0" w:rsidP="00FF08B0">
            <w:pPr>
              <w:rPr>
                <w:sz w:val="20"/>
                <w:szCs w:val="20"/>
              </w:rPr>
            </w:pPr>
            <w:r w:rsidRPr="00FF08B0">
              <w:rPr>
                <w:sz w:val="20"/>
                <w:szCs w:val="20"/>
              </w:rPr>
              <w:t xml:space="preserve">Питома подача води </w:t>
            </w:r>
          </w:p>
        </w:tc>
        <w:tc>
          <w:tcPr>
            <w:tcW w:w="1453" w:type="dxa"/>
          </w:tcPr>
          <w:p w:rsidR="00FF08B0" w:rsidRPr="00FF08B0" w:rsidRDefault="00FF08B0" w:rsidP="00FF08B0">
            <w:pPr>
              <w:jc w:val="center"/>
              <w:rPr>
                <w:sz w:val="20"/>
                <w:szCs w:val="20"/>
              </w:rPr>
            </w:pPr>
            <w:r w:rsidRPr="00FF08B0">
              <w:rPr>
                <w:sz w:val="20"/>
                <w:szCs w:val="20"/>
              </w:rPr>
              <w:t>л/особу/добу</w:t>
            </w:r>
          </w:p>
        </w:tc>
        <w:tc>
          <w:tcPr>
            <w:tcW w:w="1495" w:type="dxa"/>
          </w:tcPr>
          <w:p w:rsidR="00FF08B0" w:rsidRPr="00FF08B0" w:rsidRDefault="00FF08B0" w:rsidP="00FF08B0">
            <w:pPr>
              <w:jc w:val="center"/>
              <w:rPr>
                <w:sz w:val="20"/>
                <w:szCs w:val="20"/>
              </w:rPr>
            </w:pPr>
            <w:r w:rsidRPr="00FF08B0">
              <w:rPr>
                <w:sz w:val="22"/>
                <w:szCs w:val="22"/>
              </w:rPr>
              <w:t>60</w:t>
            </w:r>
          </w:p>
        </w:tc>
      </w:tr>
      <w:tr w:rsidR="00FF08B0" w:rsidRPr="00FF08B0" w:rsidTr="00D1681B">
        <w:trPr>
          <w:trHeight w:val="516"/>
        </w:trPr>
        <w:tc>
          <w:tcPr>
            <w:tcW w:w="6660" w:type="dxa"/>
          </w:tcPr>
          <w:p w:rsidR="00FF08B0" w:rsidRPr="00FF08B0" w:rsidRDefault="00FF08B0" w:rsidP="00FF08B0">
            <w:pPr>
              <w:ind w:right="-108"/>
              <w:rPr>
                <w:sz w:val="20"/>
                <w:szCs w:val="20"/>
              </w:rPr>
            </w:pPr>
            <w:r w:rsidRPr="00FF08B0">
              <w:rPr>
                <w:sz w:val="20"/>
                <w:szCs w:val="20"/>
              </w:rPr>
              <w:t xml:space="preserve">Загальна протяжність мережі </w:t>
            </w:r>
          </w:p>
        </w:tc>
        <w:tc>
          <w:tcPr>
            <w:tcW w:w="1453" w:type="dxa"/>
          </w:tcPr>
          <w:p w:rsidR="00FF08B0" w:rsidRPr="00FF08B0" w:rsidRDefault="00FF08B0" w:rsidP="00FF08B0">
            <w:pPr>
              <w:jc w:val="center"/>
              <w:rPr>
                <w:sz w:val="20"/>
                <w:szCs w:val="20"/>
              </w:rPr>
            </w:pPr>
            <w:r w:rsidRPr="00FF08B0">
              <w:rPr>
                <w:sz w:val="20"/>
                <w:szCs w:val="20"/>
              </w:rPr>
              <w:t>км</w:t>
            </w:r>
          </w:p>
        </w:tc>
        <w:tc>
          <w:tcPr>
            <w:tcW w:w="1495" w:type="dxa"/>
          </w:tcPr>
          <w:p w:rsidR="00FF08B0" w:rsidRPr="00FF08B0" w:rsidRDefault="00FF08B0" w:rsidP="00FF08B0">
            <w:pPr>
              <w:jc w:val="center"/>
              <w:rPr>
                <w:sz w:val="20"/>
                <w:szCs w:val="20"/>
              </w:rPr>
            </w:pPr>
            <w:r w:rsidRPr="00FF08B0">
              <w:rPr>
                <w:sz w:val="22"/>
                <w:szCs w:val="22"/>
              </w:rPr>
              <w:t>5,0</w:t>
            </w:r>
          </w:p>
        </w:tc>
      </w:tr>
      <w:tr w:rsidR="00FF08B0" w:rsidRPr="00FF08B0" w:rsidTr="00D1681B">
        <w:trPr>
          <w:trHeight w:val="313"/>
        </w:trPr>
        <w:tc>
          <w:tcPr>
            <w:tcW w:w="6660" w:type="dxa"/>
          </w:tcPr>
          <w:p w:rsidR="00FF08B0" w:rsidRPr="00FF08B0" w:rsidRDefault="00FF08B0" w:rsidP="00FF08B0">
            <w:pPr>
              <w:ind w:right="-108"/>
              <w:rPr>
                <w:sz w:val="20"/>
                <w:szCs w:val="20"/>
              </w:rPr>
            </w:pPr>
            <w:r w:rsidRPr="00FF08B0">
              <w:rPr>
                <w:sz w:val="20"/>
                <w:szCs w:val="20"/>
              </w:rPr>
              <w:t>Тариф на воду</w:t>
            </w:r>
          </w:p>
        </w:tc>
        <w:tc>
          <w:tcPr>
            <w:tcW w:w="1453" w:type="dxa"/>
          </w:tcPr>
          <w:p w:rsidR="00FF08B0" w:rsidRPr="00FF08B0" w:rsidRDefault="00FF08B0" w:rsidP="00FF08B0">
            <w:pPr>
              <w:jc w:val="center"/>
              <w:rPr>
                <w:sz w:val="20"/>
                <w:szCs w:val="20"/>
              </w:rPr>
            </w:pPr>
            <w:r w:rsidRPr="00FF08B0">
              <w:rPr>
                <w:sz w:val="20"/>
                <w:szCs w:val="20"/>
              </w:rPr>
              <w:t>грн/м</w:t>
            </w:r>
            <w:r w:rsidRPr="00FF08B0">
              <w:rPr>
                <w:sz w:val="20"/>
                <w:szCs w:val="20"/>
                <w:vertAlign w:val="superscript"/>
              </w:rPr>
              <w:t>3</w:t>
            </w:r>
          </w:p>
        </w:tc>
        <w:tc>
          <w:tcPr>
            <w:tcW w:w="1495" w:type="dxa"/>
          </w:tcPr>
          <w:p w:rsidR="00FF08B0" w:rsidRPr="00FF08B0" w:rsidRDefault="00FF08B0" w:rsidP="00FF08B0">
            <w:pPr>
              <w:jc w:val="center"/>
              <w:rPr>
                <w:sz w:val="20"/>
                <w:szCs w:val="20"/>
              </w:rPr>
            </w:pPr>
            <w:r w:rsidRPr="00FF08B0">
              <w:rPr>
                <w:sz w:val="20"/>
                <w:szCs w:val="20"/>
              </w:rPr>
              <w:t>5,0</w:t>
            </w:r>
          </w:p>
        </w:tc>
      </w:tr>
    </w:tbl>
    <w:p w:rsidR="00FF08B0" w:rsidRPr="00FF08B0" w:rsidRDefault="00FF08B0" w:rsidP="00FF08B0">
      <w:pPr>
        <w:rPr>
          <w:b/>
        </w:rPr>
      </w:pPr>
    </w:p>
    <w:p w:rsidR="00FF08B0" w:rsidRPr="00FF08B0" w:rsidRDefault="00FF08B0" w:rsidP="00FF08B0">
      <w:pPr>
        <w:ind w:firstLine="567"/>
      </w:pPr>
      <w:r w:rsidRPr="00FF08B0">
        <w:rPr>
          <w:b/>
        </w:rPr>
        <w:t>Існуюча система водовідведення</w:t>
      </w:r>
    </w:p>
    <w:p w:rsidR="00FF08B0" w:rsidRPr="00FF08B0" w:rsidRDefault="00FF08B0" w:rsidP="00FF08B0">
      <w:pPr>
        <w:pStyle w:val="ae"/>
        <w:ind w:firstLine="567"/>
      </w:pPr>
      <w:r w:rsidRPr="00FF08B0">
        <w:t>В центральній частині села, для каналізування  багатоповерхових будинків, школи та декількох інших будинків, існує локальна система водовідведення.</w:t>
      </w:r>
      <w:r w:rsidRPr="00FF08B0">
        <w:rPr>
          <w:sz w:val="28"/>
          <w:szCs w:val="28"/>
        </w:rPr>
        <w:t xml:space="preserve"> </w:t>
      </w:r>
      <w:r w:rsidRPr="00FF08B0">
        <w:t xml:space="preserve">Система водовідведення побудована в 1960 році. </w:t>
      </w:r>
    </w:p>
    <w:p w:rsidR="00FF08B0" w:rsidRPr="00FF08B0" w:rsidRDefault="00FF08B0" w:rsidP="00FF08B0">
      <w:pPr>
        <w:pStyle w:val="ae"/>
        <w:jc w:val="both"/>
      </w:pPr>
      <w:r w:rsidRPr="00FF08B0">
        <w:t>По самопливному коллектору діаметром 300 мм, стоки транспортуються на поля підземної фільтрації, які знаходяться в межах житлової забудови. Санітарно-захисні зони не витримані.</w:t>
      </w:r>
    </w:p>
    <w:p w:rsidR="00FF08B0" w:rsidRPr="00FF08B0" w:rsidRDefault="00FF08B0" w:rsidP="00FF08B0">
      <w:pPr>
        <w:pStyle w:val="ae"/>
      </w:pPr>
      <w:r w:rsidRPr="00FF08B0">
        <w:t>Орієнтовна витрата стоків становить - 10 м</w:t>
      </w:r>
      <w:r w:rsidRPr="00FF08B0">
        <w:rPr>
          <w:vertAlign w:val="superscript"/>
        </w:rPr>
        <w:t>3</w:t>
      </w:r>
      <w:r w:rsidRPr="00FF08B0">
        <w:t>/добу. Самопливні каналізаційні трубопроводи побудовані з залізо-бетонних труб, діаметром 150-300 мм, і частково замулені.</w:t>
      </w:r>
    </w:p>
    <w:p w:rsidR="00FF08B0" w:rsidRPr="00FF08B0" w:rsidRDefault="00FF08B0" w:rsidP="00FF08B0">
      <w:pPr>
        <w:pStyle w:val="ae"/>
      </w:pPr>
      <w:r w:rsidRPr="00FF08B0">
        <w:t xml:space="preserve">Оглядові колодязі в більшості випадків потребують відновлення. </w:t>
      </w:r>
    </w:p>
    <w:p w:rsidR="00FF08B0" w:rsidRPr="00FF08B0" w:rsidRDefault="00FF08B0" w:rsidP="00FF08B0">
      <w:pPr>
        <w:pStyle w:val="ae"/>
      </w:pPr>
      <w:r w:rsidRPr="00FF08B0">
        <w:t>На сьогоднішній день практично жодна споруда не працює. Інструментальний облік стоків не ведеться. Також не виконуються аналізи якості стоків. На даний момент в експлуатації системи водовідведення задіяна 1 людина.</w:t>
      </w:r>
    </w:p>
    <w:p w:rsidR="00FF08B0" w:rsidRPr="00FF08B0" w:rsidRDefault="00FF08B0" w:rsidP="00FF08B0">
      <w:pPr>
        <w:pStyle w:val="ae"/>
        <w:ind w:firstLine="567"/>
      </w:pPr>
    </w:p>
    <w:p w:rsidR="00FF08B0" w:rsidRPr="00FF08B0" w:rsidRDefault="00FF08B0" w:rsidP="00FF08B0">
      <w:pPr>
        <w:pStyle w:val="ae"/>
        <w:ind w:firstLine="567"/>
        <w:rPr>
          <w:b/>
        </w:rPr>
      </w:pPr>
      <w:r w:rsidRPr="00FF08B0">
        <w:t xml:space="preserve">Основні показники системи водовідведення наведені в таблиці 2. </w:t>
      </w:r>
    </w:p>
    <w:p w:rsidR="00FF08B0" w:rsidRPr="00FF08B0" w:rsidRDefault="00FF08B0" w:rsidP="00FF08B0">
      <w:pPr>
        <w:rPr>
          <w:b/>
        </w:rPr>
      </w:pPr>
    </w:p>
    <w:p w:rsidR="00FF08B0" w:rsidRPr="00FF08B0" w:rsidRDefault="00FF08B0" w:rsidP="00FF08B0">
      <w:pPr>
        <w:rPr>
          <w:b/>
        </w:rPr>
      </w:pPr>
      <w:r w:rsidRPr="00FF08B0">
        <w:rPr>
          <w:b/>
        </w:rPr>
        <w:t xml:space="preserve">Таблиця 2  Основні показники існуючої системи водовідведення </w:t>
      </w:r>
    </w:p>
    <w:tbl>
      <w:tblPr>
        <w:tblW w:w="9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1577"/>
        <w:gridCol w:w="1615"/>
      </w:tblGrid>
      <w:tr w:rsidR="00FF08B0" w:rsidRPr="00FF08B0" w:rsidTr="00D1681B">
        <w:trPr>
          <w:trHeight w:val="283"/>
          <w:tblHeader/>
        </w:trPr>
        <w:tc>
          <w:tcPr>
            <w:tcW w:w="6343" w:type="dxa"/>
          </w:tcPr>
          <w:p w:rsidR="00FF08B0" w:rsidRPr="00FF08B0" w:rsidRDefault="00FF08B0" w:rsidP="00FF08B0">
            <w:pPr>
              <w:rPr>
                <w:b/>
                <w:sz w:val="20"/>
                <w:szCs w:val="20"/>
              </w:rPr>
            </w:pPr>
            <w:r w:rsidRPr="00FF08B0">
              <w:rPr>
                <w:b/>
                <w:sz w:val="20"/>
                <w:szCs w:val="20"/>
              </w:rPr>
              <w:t>Найменування</w:t>
            </w:r>
          </w:p>
        </w:tc>
        <w:tc>
          <w:tcPr>
            <w:tcW w:w="1577" w:type="dxa"/>
          </w:tcPr>
          <w:p w:rsidR="00FF08B0" w:rsidRPr="00FF08B0" w:rsidRDefault="00FF08B0" w:rsidP="00FF08B0">
            <w:pPr>
              <w:ind w:right="-95" w:hanging="108"/>
              <w:jc w:val="center"/>
              <w:rPr>
                <w:b/>
                <w:sz w:val="20"/>
                <w:szCs w:val="20"/>
              </w:rPr>
            </w:pPr>
            <w:r w:rsidRPr="00FF08B0">
              <w:rPr>
                <w:b/>
                <w:sz w:val="20"/>
                <w:szCs w:val="20"/>
              </w:rPr>
              <w:t>Од.вимір.</w:t>
            </w:r>
          </w:p>
        </w:tc>
        <w:tc>
          <w:tcPr>
            <w:tcW w:w="1615" w:type="dxa"/>
          </w:tcPr>
          <w:p w:rsidR="00FF08B0" w:rsidRPr="00FF08B0" w:rsidRDefault="00FF08B0" w:rsidP="00FF08B0">
            <w:pPr>
              <w:rPr>
                <w:sz w:val="20"/>
                <w:szCs w:val="20"/>
              </w:rPr>
            </w:pPr>
            <w:r w:rsidRPr="00FF08B0">
              <w:rPr>
                <w:b/>
                <w:sz w:val="20"/>
                <w:szCs w:val="20"/>
              </w:rPr>
              <w:t>Показники</w:t>
            </w:r>
          </w:p>
        </w:tc>
      </w:tr>
      <w:tr w:rsidR="00FF08B0" w:rsidRPr="00FF08B0" w:rsidTr="00D1681B">
        <w:trPr>
          <w:trHeight w:val="330"/>
        </w:trPr>
        <w:tc>
          <w:tcPr>
            <w:tcW w:w="6343" w:type="dxa"/>
          </w:tcPr>
          <w:p w:rsidR="00FF08B0" w:rsidRPr="00FF08B0" w:rsidRDefault="00FF08B0" w:rsidP="00FF08B0">
            <w:pPr>
              <w:rPr>
                <w:sz w:val="20"/>
                <w:szCs w:val="20"/>
              </w:rPr>
            </w:pPr>
            <w:r w:rsidRPr="00FF08B0">
              <w:rPr>
                <w:sz w:val="20"/>
                <w:szCs w:val="20"/>
              </w:rPr>
              <w:t>Загальна кількість населення</w:t>
            </w:r>
          </w:p>
        </w:tc>
        <w:tc>
          <w:tcPr>
            <w:tcW w:w="1577" w:type="dxa"/>
          </w:tcPr>
          <w:p w:rsidR="00FF08B0" w:rsidRPr="00FF08B0" w:rsidRDefault="00FF08B0" w:rsidP="00FF08B0">
            <w:pPr>
              <w:jc w:val="center"/>
            </w:pPr>
            <w:r w:rsidRPr="00FF08B0">
              <w:rPr>
                <w:sz w:val="22"/>
                <w:szCs w:val="22"/>
              </w:rPr>
              <w:t>чол.</w:t>
            </w:r>
          </w:p>
        </w:tc>
        <w:tc>
          <w:tcPr>
            <w:tcW w:w="1615" w:type="dxa"/>
          </w:tcPr>
          <w:p w:rsidR="00FF08B0" w:rsidRPr="00FF08B0" w:rsidRDefault="00FF08B0" w:rsidP="00FF08B0">
            <w:pPr>
              <w:jc w:val="center"/>
              <w:rPr>
                <w:sz w:val="20"/>
                <w:szCs w:val="20"/>
              </w:rPr>
            </w:pPr>
            <w:r w:rsidRPr="00FF08B0">
              <w:rPr>
                <w:sz w:val="22"/>
                <w:szCs w:val="22"/>
              </w:rPr>
              <w:t>554</w:t>
            </w:r>
          </w:p>
        </w:tc>
      </w:tr>
      <w:tr w:rsidR="00FF08B0" w:rsidRPr="00FF08B0" w:rsidTr="00D1681B">
        <w:trPr>
          <w:trHeight w:val="361"/>
        </w:trPr>
        <w:tc>
          <w:tcPr>
            <w:tcW w:w="6343" w:type="dxa"/>
          </w:tcPr>
          <w:p w:rsidR="00FF08B0" w:rsidRPr="00FF08B0" w:rsidRDefault="00FF08B0" w:rsidP="00FF08B0">
            <w:pPr>
              <w:rPr>
                <w:sz w:val="20"/>
                <w:szCs w:val="20"/>
              </w:rPr>
            </w:pPr>
            <w:r w:rsidRPr="00FF08B0">
              <w:rPr>
                <w:sz w:val="20"/>
                <w:szCs w:val="20"/>
              </w:rPr>
              <w:t>в т.ч. користуються водовідведенням</w:t>
            </w:r>
          </w:p>
        </w:tc>
        <w:tc>
          <w:tcPr>
            <w:tcW w:w="1577" w:type="dxa"/>
          </w:tcPr>
          <w:p w:rsidR="00FF08B0" w:rsidRPr="00FF08B0" w:rsidRDefault="00FF08B0" w:rsidP="00FF08B0">
            <w:pPr>
              <w:jc w:val="center"/>
            </w:pPr>
            <w:r w:rsidRPr="00FF08B0">
              <w:rPr>
                <w:sz w:val="22"/>
                <w:szCs w:val="22"/>
              </w:rPr>
              <w:t>чол.</w:t>
            </w:r>
          </w:p>
        </w:tc>
        <w:tc>
          <w:tcPr>
            <w:tcW w:w="1615" w:type="dxa"/>
          </w:tcPr>
          <w:p w:rsidR="00FF08B0" w:rsidRPr="00FF08B0" w:rsidRDefault="00FF08B0" w:rsidP="00FF08B0">
            <w:pPr>
              <w:jc w:val="center"/>
              <w:rPr>
                <w:sz w:val="20"/>
                <w:szCs w:val="20"/>
              </w:rPr>
            </w:pPr>
            <w:r w:rsidRPr="00FF08B0">
              <w:rPr>
                <w:sz w:val="22"/>
                <w:szCs w:val="22"/>
              </w:rPr>
              <w:t>210</w:t>
            </w:r>
          </w:p>
        </w:tc>
      </w:tr>
      <w:tr w:rsidR="00FF08B0" w:rsidRPr="00FF08B0" w:rsidTr="00D1681B">
        <w:trPr>
          <w:trHeight w:val="380"/>
        </w:trPr>
        <w:tc>
          <w:tcPr>
            <w:tcW w:w="6343" w:type="dxa"/>
          </w:tcPr>
          <w:p w:rsidR="00FF08B0" w:rsidRPr="00FF08B0" w:rsidRDefault="00FF08B0" w:rsidP="00FF08B0">
            <w:pPr>
              <w:rPr>
                <w:sz w:val="20"/>
                <w:szCs w:val="20"/>
              </w:rPr>
            </w:pPr>
            <w:r w:rsidRPr="00FF08B0">
              <w:rPr>
                <w:sz w:val="20"/>
                <w:szCs w:val="20"/>
              </w:rPr>
              <w:t xml:space="preserve">Пропущено стоків </w:t>
            </w:r>
          </w:p>
        </w:tc>
        <w:tc>
          <w:tcPr>
            <w:tcW w:w="1577" w:type="dxa"/>
          </w:tcPr>
          <w:p w:rsidR="00FF08B0" w:rsidRPr="00FF08B0" w:rsidRDefault="00FF08B0" w:rsidP="00FF08B0">
            <w:pPr>
              <w:jc w:val="center"/>
              <w:rPr>
                <w:sz w:val="20"/>
                <w:szCs w:val="20"/>
              </w:rPr>
            </w:pPr>
            <w:r w:rsidRPr="00FF08B0">
              <w:rPr>
                <w:sz w:val="20"/>
                <w:szCs w:val="20"/>
              </w:rPr>
              <w:t>м</w:t>
            </w:r>
            <w:r w:rsidRPr="00FF08B0">
              <w:rPr>
                <w:sz w:val="20"/>
                <w:szCs w:val="20"/>
                <w:vertAlign w:val="superscript"/>
              </w:rPr>
              <w:t>3</w:t>
            </w:r>
            <w:r w:rsidRPr="00FF08B0">
              <w:rPr>
                <w:sz w:val="20"/>
                <w:szCs w:val="20"/>
              </w:rPr>
              <w:t>/доб</w:t>
            </w:r>
          </w:p>
        </w:tc>
        <w:tc>
          <w:tcPr>
            <w:tcW w:w="1615" w:type="dxa"/>
          </w:tcPr>
          <w:p w:rsidR="00FF08B0" w:rsidRPr="00FF08B0" w:rsidRDefault="00FF08B0" w:rsidP="00FF08B0">
            <w:pPr>
              <w:jc w:val="center"/>
              <w:rPr>
                <w:sz w:val="20"/>
                <w:szCs w:val="20"/>
              </w:rPr>
            </w:pPr>
            <w:r w:rsidRPr="00FF08B0">
              <w:rPr>
                <w:sz w:val="22"/>
                <w:szCs w:val="22"/>
              </w:rPr>
              <w:t>10</w:t>
            </w:r>
          </w:p>
        </w:tc>
      </w:tr>
      <w:tr w:rsidR="00FF08B0" w:rsidRPr="00FF08B0" w:rsidTr="00D1681B">
        <w:trPr>
          <w:trHeight w:val="398"/>
        </w:trPr>
        <w:tc>
          <w:tcPr>
            <w:tcW w:w="6343" w:type="dxa"/>
          </w:tcPr>
          <w:p w:rsidR="00FF08B0" w:rsidRPr="00FF08B0" w:rsidRDefault="00FF08B0" w:rsidP="00FF08B0">
            <w:pPr>
              <w:rPr>
                <w:sz w:val="20"/>
                <w:szCs w:val="20"/>
              </w:rPr>
            </w:pPr>
            <w:r w:rsidRPr="00FF08B0">
              <w:rPr>
                <w:sz w:val="20"/>
                <w:szCs w:val="20"/>
              </w:rPr>
              <w:t xml:space="preserve">Питоме водовідведення </w:t>
            </w:r>
          </w:p>
        </w:tc>
        <w:tc>
          <w:tcPr>
            <w:tcW w:w="1577" w:type="dxa"/>
          </w:tcPr>
          <w:p w:rsidR="00FF08B0" w:rsidRPr="00FF08B0" w:rsidRDefault="00FF08B0" w:rsidP="00FF08B0">
            <w:pPr>
              <w:jc w:val="center"/>
              <w:rPr>
                <w:sz w:val="20"/>
                <w:szCs w:val="20"/>
              </w:rPr>
            </w:pPr>
            <w:r w:rsidRPr="00FF08B0">
              <w:rPr>
                <w:sz w:val="20"/>
                <w:szCs w:val="20"/>
              </w:rPr>
              <w:t>л/чол./доб</w:t>
            </w:r>
          </w:p>
        </w:tc>
        <w:tc>
          <w:tcPr>
            <w:tcW w:w="1615" w:type="dxa"/>
          </w:tcPr>
          <w:p w:rsidR="00FF08B0" w:rsidRPr="00FF08B0" w:rsidRDefault="00FF08B0" w:rsidP="00FF08B0">
            <w:pPr>
              <w:jc w:val="center"/>
              <w:rPr>
                <w:sz w:val="20"/>
                <w:szCs w:val="20"/>
              </w:rPr>
            </w:pPr>
            <w:r w:rsidRPr="00FF08B0">
              <w:rPr>
                <w:sz w:val="22"/>
                <w:szCs w:val="22"/>
              </w:rPr>
              <w:t>47</w:t>
            </w:r>
          </w:p>
        </w:tc>
      </w:tr>
      <w:tr w:rsidR="00FF08B0" w:rsidRPr="00FF08B0" w:rsidTr="00D1681B">
        <w:trPr>
          <w:trHeight w:val="416"/>
        </w:trPr>
        <w:tc>
          <w:tcPr>
            <w:tcW w:w="6343" w:type="dxa"/>
          </w:tcPr>
          <w:p w:rsidR="00FF08B0" w:rsidRPr="00FF08B0" w:rsidRDefault="00FF08B0" w:rsidP="00FF08B0">
            <w:pPr>
              <w:ind w:right="-108"/>
              <w:rPr>
                <w:sz w:val="20"/>
                <w:szCs w:val="20"/>
              </w:rPr>
            </w:pPr>
            <w:r w:rsidRPr="00FF08B0">
              <w:rPr>
                <w:sz w:val="20"/>
                <w:szCs w:val="20"/>
              </w:rPr>
              <w:t>Загальна протяжність каналізаційних мереж</w:t>
            </w:r>
          </w:p>
        </w:tc>
        <w:tc>
          <w:tcPr>
            <w:tcW w:w="1577" w:type="dxa"/>
          </w:tcPr>
          <w:p w:rsidR="00FF08B0" w:rsidRPr="00FF08B0" w:rsidRDefault="00FF08B0" w:rsidP="00FF08B0">
            <w:pPr>
              <w:jc w:val="center"/>
              <w:rPr>
                <w:sz w:val="20"/>
                <w:szCs w:val="20"/>
              </w:rPr>
            </w:pPr>
            <w:r w:rsidRPr="00FF08B0">
              <w:rPr>
                <w:sz w:val="20"/>
                <w:szCs w:val="20"/>
              </w:rPr>
              <w:t>км</w:t>
            </w:r>
          </w:p>
        </w:tc>
        <w:tc>
          <w:tcPr>
            <w:tcW w:w="1615" w:type="dxa"/>
          </w:tcPr>
          <w:p w:rsidR="00FF08B0" w:rsidRPr="00FF08B0" w:rsidRDefault="00FF08B0" w:rsidP="00FF08B0">
            <w:pPr>
              <w:jc w:val="center"/>
              <w:rPr>
                <w:sz w:val="20"/>
                <w:szCs w:val="20"/>
              </w:rPr>
            </w:pPr>
            <w:r w:rsidRPr="00FF08B0">
              <w:rPr>
                <w:sz w:val="22"/>
                <w:szCs w:val="22"/>
              </w:rPr>
              <w:t xml:space="preserve">1,0 </w:t>
            </w:r>
          </w:p>
        </w:tc>
      </w:tr>
      <w:tr w:rsidR="00FF08B0" w:rsidRPr="00FF08B0" w:rsidTr="00D1681B">
        <w:tc>
          <w:tcPr>
            <w:tcW w:w="6343" w:type="dxa"/>
            <w:vMerge w:val="restart"/>
          </w:tcPr>
          <w:p w:rsidR="00FF08B0" w:rsidRPr="00FF08B0" w:rsidRDefault="00FF08B0" w:rsidP="00FF08B0">
            <w:pPr>
              <w:rPr>
                <w:sz w:val="20"/>
                <w:szCs w:val="20"/>
              </w:rPr>
            </w:pPr>
            <w:r w:rsidRPr="00FF08B0">
              <w:rPr>
                <w:sz w:val="20"/>
                <w:szCs w:val="20"/>
              </w:rPr>
              <w:t>в т.ч. зношеної та аварійної мережі</w:t>
            </w:r>
          </w:p>
        </w:tc>
        <w:tc>
          <w:tcPr>
            <w:tcW w:w="1577" w:type="dxa"/>
          </w:tcPr>
          <w:p w:rsidR="00FF08B0" w:rsidRPr="00FF08B0" w:rsidRDefault="00FF08B0" w:rsidP="00FF08B0">
            <w:pPr>
              <w:jc w:val="center"/>
              <w:rPr>
                <w:sz w:val="20"/>
                <w:szCs w:val="20"/>
              </w:rPr>
            </w:pPr>
            <w:r w:rsidRPr="00FF08B0">
              <w:rPr>
                <w:sz w:val="20"/>
                <w:szCs w:val="20"/>
              </w:rPr>
              <w:t>км</w:t>
            </w:r>
          </w:p>
        </w:tc>
        <w:tc>
          <w:tcPr>
            <w:tcW w:w="1615" w:type="dxa"/>
          </w:tcPr>
          <w:p w:rsidR="00FF08B0" w:rsidRPr="00FF08B0" w:rsidRDefault="00FF08B0" w:rsidP="00FF08B0">
            <w:pPr>
              <w:jc w:val="center"/>
              <w:rPr>
                <w:sz w:val="20"/>
                <w:szCs w:val="20"/>
              </w:rPr>
            </w:pPr>
            <w:r w:rsidRPr="00FF08B0">
              <w:rPr>
                <w:sz w:val="22"/>
                <w:szCs w:val="22"/>
              </w:rPr>
              <w:t>1,0</w:t>
            </w:r>
          </w:p>
        </w:tc>
      </w:tr>
      <w:tr w:rsidR="00FF08B0" w:rsidRPr="00FF08B0" w:rsidTr="00D1681B">
        <w:trPr>
          <w:trHeight w:val="210"/>
        </w:trPr>
        <w:tc>
          <w:tcPr>
            <w:tcW w:w="6343" w:type="dxa"/>
            <w:vMerge/>
          </w:tcPr>
          <w:p w:rsidR="00FF08B0" w:rsidRPr="00FF08B0" w:rsidRDefault="00FF08B0" w:rsidP="00FF08B0">
            <w:pPr>
              <w:rPr>
                <w:sz w:val="20"/>
                <w:szCs w:val="20"/>
              </w:rPr>
            </w:pPr>
          </w:p>
        </w:tc>
        <w:tc>
          <w:tcPr>
            <w:tcW w:w="1577" w:type="dxa"/>
          </w:tcPr>
          <w:p w:rsidR="00FF08B0" w:rsidRPr="00FF08B0" w:rsidRDefault="00FF08B0" w:rsidP="00FF08B0">
            <w:pPr>
              <w:jc w:val="center"/>
              <w:rPr>
                <w:sz w:val="20"/>
                <w:szCs w:val="20"/>
              </w:rPr>
            </w:pPr>
            <w:r w:rsidRPr="00FF08B0">
              <w:rPr>
                <w:sz w:val="20"/>
                <w:szCs w:val="20"/>
              </w:rPr>
              <w:t>%</w:t>
            </w:r>
          </w:p>
        </w:tc>
        <w:tc>
          <w:tcPr>
            <w:tcW w:w="1615" w:type="dxa"/>
          </w:tcPr>
          <w:p w:rsidR="00FF08B0" w:rsidRPr="00FF08B0" w:rsidRDefault="00FF08B0" w:rsidP="00FF08B0">
            <w:pPr>
              <w:jc w:val="center"/>
              <w:rPr>
                <w:sz w:val="20"/>
                <w:szCs w:val="20"/>
              </w:rPr>
            </w:pPr>
            <w:r w:rsidRPr="00FF08B0">
              <w:rPr>
                <w:sz w:val="22"/>
                <w:szCs w:val="22"/>
              </w:rPr>
              <w:t>100</w:t>
            </w:r>
          </w:p>
        </w:tc>
      </w:tr>
      <w:tr w:rsidR="00FF08B0" w:rsidRPr="00FF08B0" w:rsidTr="00D1681B">
        <w:trPr>
          <w:trHeight w:val="315"/>
        </w:trPr>
        <w:tc>
          <w:tcPr>
            <w:tcW w:w="6343" w:type="dxa"/>
          </w:tcPr>
          <w:p w:rsidR="00FF08B0" w:rsidRPr="00FF08B0" w:rsidRDefault="00FF08B0" w:rsidP="00FF08B0">
            <w:pPr>
              <w:rPr>
                <w:sz w:val="20"/>
                <w:szCs w:val="20"/>
              </w:rPr>
            </w:pPr>
          </w:p>
        </w:tc>
        <w:tc>
          <w:tcPr>
            <w:tcW w:w="1577" w:type="dxa"/>
          </w:tcPr>
          <w:p w:rsidR="00FF08B0" w:rsidRPr="00FF08B0" w:rsidRDefault="00FF08B0" w:rsidP="00FF08B0">
            <w:pPr>
              <w:jc w:val="center"/>
              <w:rPr>
                <w:sz w:val="20"/>
                <w:szCs w:val="20"/>
              </w:rPr>
            </w:pPr>
          </w:p>
        </w:tc>
        <w:tc>
          <w:tcPr>
            <w:tcW w:w="1615" w:type="dxa"/>
          </w:tcPr>
          <w:p w:rsidR="00FF08B0" w:rsidRPr="00FF08B0" w:rsidRDefault="00FF08B0" w:rsidP="00FF08B0">
            <w:pPr>
              <w:jc w:val="center"/>
            </w:pPr>
          </w:p>
        </w:tc>
      </w:tr>
    </w:tbl>
    <w:p w:rsidR="00FF08B0" w:rsidRPr="00FF08B0" w:rsidRDefault="00FF08B0" w:rsidP="00FF08B0">
      <w:pPr>
        <w:pStyle w:val="ae"/>
      </w:pPr>
    </w:p>
    <w:p w:rsidR="00FF08B0" w:rsidRPr="00FF08B0" w:rsidRDefault="00FF08B0" w:rsidP="00FF08B0">
      <w:pPr>
        <w:pStyle w:val="ae"/>
        <w:ind w:firstLine="567"/>
      </w:pPr>
      <w:r w:rsidRPr="00FF08B0">
        <w:t>Значна частина населення с. Іллінецьке користується вигрібними ямами з періодичним вивезенням стоків та осадів на поля складування.</w:t>
      </w:r>
    </w:p>
    <w:p w:rsidR="00FF08B0" w:rsidRPr="00FF08B0" w:rsidRDefault="00FF08B0" w:rsidP="00FF08B0">
      <w:pPr>
        <w:pStyle w:val="ae"/>
        <w:ind w:firstLine="567"/>
      </w:pPr>
      <w:r w:rsidRPr="00FF08B0">
        <w:t xml:space="preserve">Нерозвинена система та незадовільний стан мережі водовідведення, є причинами забруднення навколишнього середовища, і можливими джерелами спалахів кишкових захворювань. Потрапляння неочищених стічних води у відкриті водойми призводить до серйозного погіршення екологічної обстановки в регіоні. </w:t>
      </w:r>
    </w:p>
    <w:p w:rsidR="00FF08B0" w:rsidRPr="00FF08B0" w:rsidRDefault="00FF08B0" w:rsidP="00FF08B0">
      <w:pPr>
        <w:pStyle w:val="ae"/>
        <w:rPr>
          <w:b/>
        </w:rPr>
      </w:pPr>
    </w:p>
    <w:p w:rsidR="00FF08B0" w:rsidRPr="00FF08B0" w:rsidRDefault="00FF08B0" w:rsidP="00FF08B0">
      <w:pPr>
        <w:pStyle w:val="ae"/>
        <w:ind w:firstLine="567"/>
        <w:rPr>
          <w:b/>
        </w:rPr>
      </w:pPr>
      <w:r w:rsidRPr="00FF08B0">
        <w:rPr>
          <w:b/>
        </w:rPr>
        <w:t>Виявлення та визначення відповідних технологій щодо водовідведення та очищення стічних вод.</w:t>
      </w:r>
    </w:p>
    <w:p w:rsidR="00FF08B0" w:rsidRPr="00FF08B0" w:rsidRDefault="00FF08B0" w:rsidP="00FF08B0">
      <w:pPr>
        <w:pStyle w:val="a6"/>
        <w:autoSpaceDE w:val="0"/>
        <w:autoSpaceDN w:val="0"/>
        <w:adjustRightInd w:val="0"/>
        <w:spacing w:after="200" w:line="240" w:lineRule="auto"/>
        <w:ind w:firstLine="567"/>
        <w:jc w:val="left"/>
        <w:rPr>
          <w:rFonts w:ascii="Times New Roman" w:hAnsi="Times New Roman"/>
          <w:lang w:val="uk-UA"/>
        </w:rPr>
      </w:pPr>
      <w:r w:rsidRPr="00FF08B0">
        <w:rPr>
          <w:rFonts w:ascii="Times New Roman" w:hAnsi="Times New Roman"/>
          <w:lang w:val="uk-UA"/>
        </w:rPr>
        <w:t>Основні проблеми, каналізування малих населених пунктів:</w:t>
      </w:r>
    </w:p>
    <w:p w:rsidR="00FF08B0" w:rsidRPr="00FF08B0" w:rsidRDefault="00FF08B0" w:rsidP="00FF08B0">
      <w:pPr>
        <w:pStyle w:val="a6"/>
        <w:numPr>
          <w:ilvl w:val="0"/>
          <w:numId w:val="4"/>
        </w:numPr>
        <w:tabs>
          <w:tab w:val="clear" w:pos="720"/>
          <w:tab w:val="num" w:pos="567"/>
        </w:tabs>
        <w:autoSpaceDE w:val="0"/>
        <w:autoSpaceDN w:val="0"/>
        <w:adjustRightInd w:val="0"/>
        <w:spacing w:after="200" w:line="240" w:lineRule="auto"/>
        <w:ind w:left="567" w:firstLine="709"/>
        <w:jc w:val="left"/>
        <w:rPr>
          <w:rFonts w:ascii="Times New Roman" w:hAnsi="Times New Roman"/>
          <w:lang w:val="uk-UA"/>
        </w:rPr>
      </w:pPr>
      <w:r w:rsidRPr="00FF08B0">
        <w:rPr>
          <w:rFonts w:ascii="Times New Roman" w:hAnsi="Times New Roman"/>
          <w:lang w:val="uk-UA"/>
        </w:rPr>
        <w:t>Культура користування системами водовідведення малих населених пунктів досить низька. У систему каналізації можуть поступати побутові відходи різного характеру.</w:t>
      </w:r>
      <w:r w:rsidRPr="00FF08B0">
        <w:rPr>
          <w:rFonts w:ascii="Times New Roman" w:hAnsi="Times New Roman"/>
          <w:szCs w:val="24"/>
          <w:lang w:val="uk-UA" w:eastAsia="uk-UA"/>
        </w:rPr>
        <w:t xml:space="preserve"> Далі вони зі стічними водами потрапляють на очисні споруди, поступово знижуючи ефективність роботи останніх. </w:t>
      </w:r>
    </w:p>
    <w:p w:rsidR="00FF08B0" w:rsidRPr="00FF08B0" w:rsidRDefault="00FF08B0" w:rsidP="00FF08B0">
      <w:pPr>
        <w:pStyle w:val="a6"/>
        <w:numPr>
          <w:ilvl w:val="0"/>
          <w:numId w:val="4"/>
        </w:numPr>
        <w:tabs>
          <w:tab w:val="clear" w:pos="720"/>
          <w:tab w:val="num" w:pos="567"/>
        </w:tabs>
        <w:autoSpaceDE w:val="0"/>
        <w:autoSpaceDN w:val="0"/>
        <w:adjustRightInd w:val="0"/>
        <w:spacing w:after="200" w:line="240" w:lineRule="auto"/>
        <w:ind w:left="567" w:firstLine="698"/>
        <w:jc w:val="left"/>
        <w:rPr>
          <w:rFonts w:ascii="Times New Roman" w:hAnsi="Times New Roman"/>
          <w:szCs w:val="24"/>
          <w:lang w:val="uk-UA" w:eastAsia="uk-UA"/>
        </w:rPr>
      </w:pPr>
      <w:r w:rsidRPr="00FF08B0">
        <w:rPr>
          <w:rFonts w:ascii="Times New Roman" w:hAnsi="Times New Roman"/>
          <w:lang w:val="uk-UA"/>
        </w:rPr>
        <w:lastRenderedPageBreak/>
        <w:t xml:space="preserve">Рівень споживання води в Україні є досить високим, однак встановлення індивідуальних лічильників на воду, зменшення кількості промислових стічних вод, призводить до різкого скорочення їх кількості, яке стає  особливо відчутним при тривалому часі перебування рідини в насосах і в трубопроводах, і як наслідок відбувається зростання відкладень в мережі, а також збільшення кількості виробничих несправностей через наноси мулу. </w:t>
      </w:r>
    </w:p>
    <w:p w:rsidR="00FF08B0" w:rsidRPr="00FF08B0" w:rsidRDefault="00FF08B0" w:rsidP="00FF08B0">
      <w:pPr>
        <w:pStyle w:val="a6"/>
        <w:numPr>
          <w:ilvl w:val="0"/>
          <w:numId w:val="4"/>
        </w:numPr>
        <w:tabs>
          <w:tab w:val="clear" w:pos="720"/>
          <w:tab w:val="num" w:pos="567"/>
        </w:tabs>
        <w:autoSpaceDE w:val="0"/>
        <w:autoSpaceDN w:val="0"/>
        <w:adjustRightInd w:val="0"/>
        <w:spacing w:after="200" w:line="240" w:lineRule="auto"/>
        <w:ind w:left="567" w:firstLine="709"/>
        <w:jc w:val="left"/>
        <w:textAlignment w:val="top"/>
        <w:rPr>
          <w:rFonts w:ascii="Times New Roman" w:hAnsi="Times New Roman"/>
          <w:lang w:val="uk-UA"/>
        </w:rPr>
      </w:pPr>
      <w:r w:rsidRPr="00FF08B0">
        <w:rPr>
          <w:rFonts w:ascii="Times New Roman" w:hAnsi="Times New Roman"/>
          <w:lang w:val="uk-UA"/>
        </w:rPr>
        <w:t>Разом з тим для малих населених пунктів характерною є значна нерівномірність надходження стічних вод (на протязі доби -годинна нерівномірність, і на протязі року -добова нерівномірність). Витрати стоків, в передсвяткові дні, можуть значно відрізнятися від середніх.</w:t>
      </w:r>
    </w:p>
    <w:p w:rsidR="00FF08B0" w:rsidRPr="00FF08B0" w:rsidRDefault="00FF08B0" w:rsidP="00FF08B0">
      <w:pPr>
        <w:pStyle w:val="a6"/>
        <w:numPr>
          <w:ilvl w:val="0"/>
          <w:numId w:val="4"/>
        </w:numPr>
        <w:tabs>
          <w:tab w:val="clear" w:pos="720"/>
          <w:tab w:val="num" w:pos="567"/>
        </w:tabs>
        <w:autoSpaceDE w:val="0"/>
        <w:autoSpaceDN w:val="0"/>
        <w:adjustRightInd w:val="0"/>
        <w:spacing w:after="200" w:line="240" w:lineRule="auto"/>
        <w:ind w:left="567" w:firstLine="709"/>
        <w:jc w:val="left"/>
        <w:textAlignment w:val="top"/>
        <w:rPr>
          <w:rFonts w:ascii="Times New Roman" w:hAnsi="Times New Roman"/>
          <w:lang w:val="uk-UA"/>
        </w:rPr>
      </w:pPr>
      <w:r w:rsidRPr="00FF08B0">
        <w:rPr>
          <w:rFonts w:ascii="Times New Roman" w:hAnsi="Times New Roman"/>
          <w:szCs w:val="24"/>
          <w:lang w:val="uk-UA" w:eastAsia="uk-UA"/>
        </w:rPr>
        <w:t xml:space="preserve">Для обслуговування споруд штучного біологічного очищення, потрібний </w:t>
      </w:r>
      <w:r w:rsidRPr="00FF08B0">
        <w:rPr>
          <w:rFonts w:ascii="Times New Roman" w:hAnsi="Times New Roman"/>
          <w:lang w:val="uk-UA"/>
        </w:rPr>
        <w:t xml:space="preserve">кваліфікований і більш чисельний персонал. </w:t>
      </w:r>
    </w:p>
    <w:p w:rsidR="00FF08B0" w:rsidRPr="00FF08B0" w:rsidRDefault="00FF08B0" w:rsidP="00FF08B0">
      <w:pPr>
        <w:pStyle w:val="a6"/>
        <w:autoSpaceDE w:val="0"/>
        <w:autoSpaceDN w:val="0"/>
        <w:adjustRightInd w:val="0"/>
        <w:spacing w:after="200" w:line="240" w:lineRule="auto"/>
        <w:ind w:firstLine="567"/>
        <w:jc w:val="left"/>
        <w:textAlignment w:val="top"/>
        <w:rPr>
          <w:rFonts w:ascii="Times New Roman" w:hAnsi="Times New Roman"/>
          <w:lang w:val="uk-UA"/>
        </w:rPr>
      </w:pPr>
      <w:r w:rsidRPr="00FF08B0">
        <w:rPr>
          <w:rFonts w:ascii="Times New Roman" w:hAnsi="Times New Roman"/>
          <w:lang w:val="uk-UA"/>
        </w:rPr>
        <w:t xml:space="preserve">Це ускладнює екологічні та фінансові обгрунтування технологічних рішень , які пов'язували би якість очистки та утилізації стічних вод з фінансовими можливостями забудовників і соціальними проблемами. </w:t>
      </w:r>
    </w:p>
    <w:p w:rsidR="00FF08B0" w:rsidRPr="00FF08B0" w:rsidRDefault="00FF08B0" w:rsidP="00FF08B0">
      <w:pPr>
        <w:ind w:firstLine="567"/>
        <w:textAlignment w:val="top"/>
      </w:pPr>
      <w:r w:rsidRPr="00FF08B0">
        <w:t>Автономна переробка стоків передбачає наявність принципово інших умов , серед яких можна виділити наступні:</w:t>
      </w:r>
      <w:r w:rsidRPr="00FF08B0">
        <w:br/>
      </w:r>
    </w:p>
    <w:p w:rsidR="00FF08B0" w:rsidRPr="00FF08B0" w:rsidRDefault="00FF08B0" w:rsidP="00FF08B0">
      <w:pPr>
        <w:numPr>
          <w:ilvl w:val="0"/>
          <w:numId w:val="6"/>
        </w:numPr>
        <w:textAlignment w:val="top"/>
      </w:pPr>
      <w:r w:rsidRPr="00FF08B0">
        <w:t>Регламентування місця розташування очисних споруд (септиків, полів фільтрації, біологічних ставків);</w:t>
      </w:r>
    </w:p>
    <w:p w:rsidR="00FF08B0" w:rsidRPr="00FF08B0" w:rsidRDefault="00FF08B0" w:rsidP="00FF08B0">
      <w:pPr>
        <w:numPr>
          <w:ilvl w:val="0"/>
          <w:numId w:val="6"/>
        </w:numPr>
        <w:textAlignment w:val="top"/>
      </w:pPr>
      <w:r w:rsidRPr="00FF08B0">
        <w:t>Специфічні особливості технології;</w:t>
      </w:r>
    </w:p>
    <w:p w:rsidR="00FF08B0" w:rsidRPr="00FF08B0" w:rsidRDefault="00FF08B0" w:rsidP="00FF08B0">
      <w:pPr>
        <w:numPr>
          <w:ilvl w:val="0"/>
          <w:numId w:val="6"/>
        </w:numPr>
        <w:textAlignment w:val="top"/>
      </w:pPr>
      <w:r w:rsidRPr="00FF08B0">
        <w:t>Мінімальна участь людини в роботі системи водоочищення;</w:t>
      </w:r>
    </w:p>
    <w:p w:rsidR="00FF08B0" w:rsidRPr="00FF08B0" w:rsidRDefault="00FF08B0" w:rsidP="00FF08B0">
      <w:pPr>
        <w:numPr>
          <w:ilvl w:val="0"/>
          <w:numId w:val="6"/>
        </w:numPr>
        <w:textAlignment w:val="top"/>
      </w:pPr>
      <w:r w:rsidRPr="00FF08B0">
        <w:t xml:space="preserve">Простота експлуатації очисних споруд. </w:t>
      </w:r>
    </w:p>
    <w:p w:rsidR="00FF08B0" w:rsidRPr="00FF08B0" w:rsidRDefault="00FF08B0" w:rsidP="00FF08B0">
      <w:pPr>
        <w:ind w:firstLine="567"/>
        <w:textAlignment w:val="top"/>
      </w:pPr>
      <w:r w:rsidRPr="00FF08B0">
        <w:t>Основне призначення септика полягає у видаленні зважених грубодисперсних частинок і згладжуванні пікових навантажень на очисні споруди.</w:t>
      </w:r>
    </w:p>
    <w:p w:rsidR="00FF08B0" w:rsidRPr="00FF08B0" w:rsidRDefault="00FF08B0" w:rsidP="00FF08B0">
      <w:pPr>
        <w:ind w:firstLine="567"/>
        <w:textAlignment w:val="top"/>
      </w:pPr>
      <w:r w:rsidRPr="00FF08B0">
        <w:t xml:space="preserve">Істотним при спорудженні септика є вибір місця його розташування. </w:t>
      </w:r>
    </w:p>
    <w:p w:rsidR="00FF08B0" w:rsidRPr="00FF08B0" w:rsidRDefault="00FF08B0" w:rsidP="00FF08B0">
      <w:pPr>
        <w:ind w:firstLine="567"/>
        <w:textAlignment w:val="top"/>
      </w:pPr>
      <w:r w:rsidRPr="00FF08B0">
        <w:t>З урахуванням типу грунту , ухилу місцевості і конструкції септика він може розміщуватися на відстані 5 - 20 м від жилової забудови .</w:t>
      </w:r>
    </w:p>
    <w:p w:rsidR="00FF08B0" w:rsidRPr="00FF08B0" w:rsidRDefault="00FF08B0" w:rsidP="00FF08B0">
      <w:pPr>
        <w:ind w:firstLine="567"/>
        <w:textAlignment w:val="top"/>
      </w:pPr>
      <w:r w:rsidRPr="00FF08B0">
        <w:t>Конструктивно септик являє собою влаштовану під землею герметичну ємність , через яку з невеликою швидкістю проходять стічні води. Щоб поліпшити технологічний процес , обсяг септика поділяють по довжині поперечними перегородками на сполучені камери.</w:t>
      </w:r>
    </w:p>
    <w:p w:rsidR="00FF08B0" w:rsidRPr="00FF08B0" w:rsidRDefault="00FF08B0" w:rsidP="00FF08B0">
      <w:pPr>
        <w:shd w:val="clear" w:color="auto" w:fill="FFFFFF"/>
        <w:ind w:firstLine="567"/>
        <w:jc w:val="both"/>
      </w:pPr>
      <w:r w:rsidRPr="00FF08B0">
        <w:t xml:space="preserve">У септиках здійснюється механічне очищення стічних вод за рахунок процесів відстоювання стічних вод з утворенням осаду і спливаючих речовин, а також частково біологічне очищення за рахунок анаеробного розкладання органічних забруднень стічних вод. </w:t>
      </w:r>
    </w:p>
    <w:p w:rsidR="00FF08B0" w:rsidRPr="00FF08B0" w:rsidRDefault="00FF08B0" w:rsidP="00FF08B0">
      <w:pPr>
        <w:shd w:val="clear" w:color="auto" w:fill="FFFFFF"/>
        <w:ind w:firstLine="567"/>
        <w:jc w:val="both"/>
      </w:pPr>
      <w:r w:rsidRPr="00FF08B0">
        <w:t>Ефект очищення по БСК та завислим речовинам досягає 50-60%.</w:t>
      </w:r>
    </w:p>
    <w:p w:rsidR="00FF08B0" w:rsidRPr="00FF08B0" w:rsidRDefault="00FF08B0" w:rsidP="00FF08B0">
      <w:pPr>
        <w:shd w:val="clear" w:color="auto" w:fill="FFFFFF"/>
        <w:ind w:firstLine="567"/>
        <w:jc w:val="both"/>
      </w:pPr>
      <w:r w:rsidRPr="00FF08B0">
        <w:t xml:space="preserve">Об’єми септиків слід приймаються рівним 2,5-кратному добовому притоку стічних вод за умови видалення осаду не рідше одного разу на рік. </w:t>
      </w:r>
    </w:p>
    <w:p w:rsidR="00FF08B0" w:rsidRPr="00FF08B0" w:rsidRDefault="00FF08B0" w:rsidP="00FF08B0">
      <w:pPr>
        <w:shd w:val="clear" w:color="auto" w:fill="FFFFFF"/>
        <w:ind w:firstLine="525"/>
        <w:jc w:val="both"/>
      </w:pPr>
      <w:r w:rsidRPr="00FF08B0">
        <w:t>Далі, після попереднього очищення стоки, направляються в спорудах з природними методами очищення (пісщано-гравійні фільтри, фільтруючі траншеї або біологічні ставки).</w:t>
      </w:r>
    </w:p>
    <w:p w:rsidR="00FF08B0" w:rsidRPr="00FF08B0" w:rsidRDefault="00FF08B0" w:rsidP="00FF08B0">
      <w:pPr>
        <w:shd w:val="clear" w:color="auto" w:fill="FFFFFF"/>
        <w:ind w:firstLine="525"/>
        <w:jc w:val="both"/>
      </w:pPr>
      <w:r w:rsidRPr="00FF08B0">
        <w:t>В відповідності до ДБН В.2.5-75:2013 «КАНАЛІЗАЦІЯ ЗОВНІШНІ МЕРЕЖІ ТА СПОРУДИ. Основні положення проектування» п.6.8 «Децентралізовані схеми каналізації із застосуванням локальних очисних споруд з природними методами очищення допускається передбачати:</w:t>
      </w:r>
    </w:p>
    <w:p w:rsidR="00FF08B0" w:rsidRPr="00FF08B0" w:rsidRDefault="00FF08B0" w:rsidP="00FF08B0">
      <w:pPr>
        <w:shd w:val="clear" w:color="auto" w:fill="FFFFFF"/>
        <w:ind w:firstLine="525"/>
        <w:jc w:val="both"/>
      </w:pPr>
      <w:r w:rsidRPr="00FF08B0">
        <w:t>- за відсутності небезпеки забруднення водоносних горизонтів, які використовуються для водопостачання;</w:t>
      </w:r>
    </w:p>
    <w:p w:rsidR="00FF08B0" w:rsidRPr="00FF08B0" w:rsidRDefault="00FF08B0" w:rsidP="00FF08B0">
      <w:pPr>
        <w:shd w:val="clear" w:color="auto" w:fill="FFFFFF"/>
        <w:ind w:firstLine="525"/>
        <w:jc w:val="both"/>
      </w:pPr>
      <w:r w:rsidRPr="00FF08B0">
        <w:t>- за відсутності централізованої каналізації в існуючих населених пунктах для об’єктів, які повинні бути каналізовані в першу чергу (лікарень, шкіл, дитячих садків і ясел, адміністративно-господарських будинків;</w:t>
      </w:r>
    </w:p>
    <w:p w:rsidR="00FF08B0" w:rsidRPr="00FF08B0" w:rsidRDefault="00FF08B0" w:rsidP="00FF08B0">
      <w:pPr>
        <w:shd w:val="clear" w:color="auto" w:fill="FFFFFF"/>
        <w:ind w:firstLine="525"/>
        <w:jc w:val="both"/>
      </w:pPr>
      <w:r w:rsidRPr="00FF08B0">
        <w:t>- за необхідності каналізування груп будинків або окремих будинків.»</w:t>
      </w:r>
    </w:p>
    <w:p w:rsidR="00FF08B0" w:rsidRPr="00FF08B0" w:rsidRDefault="00FF08B0" w:rsidP="00FF08B0">
      <w:pPr>
        <w:shd w:val="clear" w:color="auto" w:fill="FFFFFF"/>
        <w:ind w:firstLine="525"/>
        <w:jc w:val="both"/>
      </w:pPr>
    </w:p>
    <w:p w:rsidR="00FF08B0" w:rsidRPr="00FF08B0" w:rsidRDefault="00FF08B0" w:rsidP="00FF08B0">
      <w:pPr>
        <w:shd w:val="clear" w:color="auto" w:fill="FFFFFF"/>
        <w:ind w:firstLine="525"/>
        <w:jc w:val="both"/>
      </w:pPr>
      <w:r w:rsidRPr="00FF08B0">
        <w:lastRenderedPageBreak/>
        <w:t>В конкретному випадку системи водовідведення с. Іллінецьке, є можливість використати частково існуючу схему водовідведення для каналізування групи окремих будинків, школи та садочка.</w:t>
      </w:r>
    </w:p>
    <w:p w:rsidR="00FF08B0" w:rsidRPr="00FF08B0" w:rsidRDefault="00FF08B0" w:rsidP="00FF08B0">
      <w:pPr>
        <w:shd w:val="clear" w:color="auto" w:fill="FFFFFF"/>
        <w:ind w:firstLine="525"/>
        <w:jc w:val="both"/>
      </w:pPr>
      <w:r w:rsidRPr="00FF08B0">
        <w:t xml:space="preserve">В якості однієї з основних споруд попереднього очищення для багатоквартирних будинків рекомендується використати багатокамерні септики, де відбувається очищення за рахунок анаеробного розкладання органічних забруднень. </w:t>
      </w:r>
    </w:p>
    <w:p w:rsidR="00FF08B0" w:rsidRPr="00FF08B0" w:rsidRDefault="00FF08B0" w:rsidP="00FF08B0">
      <w:pPr>
        <w:shd w:val="clear" w:color="auto" w:fill="FFFFFF"/>
        <w:ind w:firstLine="525"/>
        <w:jc w:val="both"/>
      </w:pPr>
      <w:r w:rsidRPr="00FF08B0">
        <w:t xml:space="preserve">Загальний об’єм септика передбачається в 2,5 рази більше д обового обсягу стічних вод. Після першого етапу очищення в септику утворюється осад, а на виході - освітлені стоки. </w:t>
      </w:r>
    </w:p>
    <w:p w:rsidR="00FF08B0" w:rsidRPr="00FF08B0" w:rsidRDefault="00FF08B0" w:rsidP="00FF08B0">
      <w:pPr>
        <w:shd w:val="clear" w:color="auto" w:fill="FFFFFF"/>
        <w:ind w:firstLine="525"/>
        <w:jc w:val="both"/>
      </w:pPr>
      <w:r w:rsidRPr="00FF08B0">
        <w:t>Далі, стічні води відправляються на біологічне очищення.</w:t>
      </w:r>
    </w:p>
    <w:p w:rsidR="00FF08B0" w:rsidRPr="00FF08B0" w:rsidRDefault="00FF08B0" w:rsidP="00FF08B0">
      <w:pPr>
        <w:shd w:val="clear" w:color="auto" w:fill="FFFFFF"/>
        <w:ind w:firstLine="525"/>
        <w:jc w:val="both"/>
      </w:pPr>
      <w:r w:rsidRPr="00FF08B0">
        <w:t>Всього розглянуто два варіанти біологічного очищення:</w:t>
      </w:r>
    </w:p>
    <w:p w:rsidR="00FF08B0" w:rsidRPr="00FF08B0" w:rsidRDefault="00FF08B0" w:rsidP="00FF08B0">
      <w:pPr>
        <w:numPr>
          <w:ilvl w:val="0"/>
          <w:numId w:val="10"/>
        </w:numPr>
        <w:shd w:val="clear" w:color="auto" w:fill="FFFFFF"/>
        <w:jc w:val="both"/>
      </w:pPr>
      <w:r w:rsidRPr="00FF08B0">
        <w:t>Очищення з використанням системи біологічних ставків;</w:t>
      </w:r>
    </w:p>
    <w:p w:rsidR="00FF08B0" w:rsidRPr="00FF08B0" w:rsidRDefault="00FF08B0" w:rsidP="00FF08B0">
      <w:pPr>
        <w:numPr>
          <w:ilvl w:val="0"/>
          <w:numId w:val="10"/>
        </w:numPr>
        <w:shd w:val="clear" w:color="auto" w:fill="FFFFFF"/>
        <w:jc w:val="both"/>
      </w:pPr>
      <w:r w:rsidRPr="00FF08B0">
        <w:t>Використання</w:t>
      </w:r>
      <w:r w:rsidRPr="00FF08B0">
        <w:rPr>
          <w:sz w:val="22"/>
          <w:szCs w:val="22"/>
        </w:rPr>
        <w:t xml:space="preserve"> </w:t>
      </w:r>
      <w:r w:rsidRPr="00FF08B0">
        <w:t>блочно-модульної очисної установки біологічного очищення.</w:t>
      </w:r>
    </w:p>
    <w:p w:rsidR="00FF08B0" w:rsidRPr="00FF08B0" w:rsidRDefault="00FF08B0" w:rsidP="00FF08B0">
      <w:pPr>
        <w:shd w:val="clear" w:color="auto" w:fill="FFFFFF"/>
        <w:ind w:left="525"/>
        <w:jc w:val="both"/>
        <w:rPr>
          <w:b/>
        </w:rPr>
      </w:pPr>
      <w:r w:rsidRPr="00FF08B0">
        <w:rPr>
          <w:b/>
        </w:rPr>
        <w:t>1 варіант -біологічні ставки:</w:t>
      </w:r>
    </w:p>
    <w:p w:rsidR="00FF08B0" w:rsidRPr="00FF08B0" w:rsidRDefault="00FF08B0" w:rsidP="00FF08B0">
      <w:pPr>
        <w:shd w:val="clear" w:color="auto" w:fill="FFFFFF"/>
        <w:ind w:left="525"/>
        <w:jc w:val="both"/>
      </w:pPr>
      <w:r w:rsidRPr="00FF08B0">
        <w:rPr>
          <w:i/>
        </w:rPr>
        <w:t xml:space="preserve"> Переваги</w:t>
      </w:r>
      <w:r w:rsidRPr="00FF08B0">
        <w:t>:</w:t>
      </w:r>
    </w:p>
    <w:p w:rsidR="00FF08B0" w:rsidRPr="00FF08B0" w:rsidRDefault="00FF08B0" w:rsidP="00FF08B0">
      <w:pPr>
        <w:numPr>
          <w:ilvl w:val="0"/>
          <w:numId w:val="11"/>
        </w:numPr>
        <w:shd w:val="clear" w:color="auto" w:fill="FFFFFF"/>
        <w:jc w:val="both"/>
      </w:pPr>
      <w:r w:rsidRPr="00FF08B0">
        <w:t>Менші капітальні затрати;</w:t>
      </w:r>
    </w:p>
    <w:p w:rsidR="00FF08B0" w:rsidRPr="00FF08B0" w:rsidRDefault="00FF08B0" w:rsidP="00FF08B0">
      <w:pPr>
        <w:numPr>
          <w:ilvl w:val="0"/>
          <w:numId w:val="11"/>
        </w:numPr>
        <w:shd w:val="clear" w:color="auto" w:fill="FFFFFF"/>
        <w:jc w:val="both"/>
      </w:pPr>
      <w:r w:rsidRPr="00FF08B0">
        <w:t xml:space="preserve"> Можуть використовуватися місцеві матеріали;</w:t>
      </w:r>
    </w:p>
    <w:p w:rsidR="00FF08B0" w:rsidRPr="00FF08B0" w:rsidRDefault="00FF08B0" w:rsidP="00FF08B0">
      <w:pPr>
        <w:numPr>
          <w:ilvl w:val="0"/>
          <w:numId w:val="11"/>
        </w:numPr>
        <w:shd w:val="clear" w:color="auto" w:fill="FFFFFF"/>
        <w:jc w:val="both"/>
      </w:pPr>
      <w:r w:rsidRPr="00FF08B0">
        <w:t xml:space="preserve"> Незначні експлуатаційні витрати  (робота без використання електроенергії). </w:t>
      </w:r>
    </w:p>
    <w:p w:rsidR="00FF08B0" w:rsidRPr="00FF08B0" w:rsidRDefault="00FF08B0" w:rsidP="00FF08B0">
      <w:pPr>
        <w:shd w:val="clear" w:color="auto" w:fill="FFFFFF"/>
        <w:ind w:left="525"/>
        <w:jc w:val="both"/>
      </w:pPr>
      <w:r w:rsidRPr="00FF08B0">
        <w:rPr>
          <w:i/>
        </w:rPr>
        <w:t>Недоліки</w:t>
      </w:r>
      <w:r w:rsidRPr="00FF08B0">
        <w:t>:</w:t>
      </w:r>
    </w:p>
    <w:p w:rsidR="00FF08B0" w:rsidRPr="00FF08B0" w:rsidRDefault="00FF08B0" w:rsidP="00FF08B0">
      <w:pPr>
        <w:numPr>
          <w:ilvl w:val="0"/>
          <w:numId w:val="12"/>
        </w:numPr>
        <w:shd w:val="clear" w:color="auto" w:fill="FFFFFF"/>
        <w:jc w:val="both"/>
      </w:pPr>
      <w:r w:rsidRPr="00FF08B0">
        <w:t>Влаштування ставків потребує значних площ;</w:t>
      </w:r>
    </w:p>
    <w:p w:rsidR="00FF08B0" w:rsidRPr="00FF08B0" w:rsidRDefault="00FF08B0" w:rsidP="00FF08B0">
      <w:pPr>
        <w:numPr>
          <w:ilvl w:val="0"/>
          <w:numId w:val="12"/>
        </w:numPr>
        <w:shd w:val="clear" w:color="auto" w:fill="FFFFFF"/>
        <w:jc w:val="both"/>
      </w:pPr>
      <w:r w:rsidRPr="00FF08B0">
        <w:t xml:space="preserve">Необхідне влаштування більшої санітарно захисної зони (до житлової забудови) - 200 м. </w:t>
      </w:r>
    </w:p>
    <w:p w:rsidR="00FF08B0" w:rsidRPr="00FF08B0" w:rsidRDefault="00FF08B0" w:rsidP="00FF08B0">
      <w:pPr>
        <w:shd w:val="clear" w:color="auto" w:fill="FFFFFF"/>
        <w:ind w:left="525"/>
        <w:jc w:val="both"/>
        <w:rPr>
          <w:b/>
        </w:rPr>
      </w:pPr>
      <w:r w:rsidRPr="00FF08B0">
        <w:rPr>
          <w:b/>
        </w:rPr>
        <w:t>2 варіант -блочно-модульні очисні установки:</w:t>
      </w:r>
    </w:p>
    <w:p w:rsidR="00FF08B0" w:rsidRPr="00FF08B0" w:rsidRDefault="00FF08B0" w:rsidP="00FF08B0">
      <w:pPr>
        <w:numPr>
          <w:ilvl w:val="0"/>
          <w:numId w:val="13"/>
        </w:numPr>
        <w:shd w:val="clear" w:color="auto" w:fill="FFFFFF"/>
        <w:jc w:val="both"/>
      </w:pPr>
      <w:r w:rsidRPr="00FF08B0">
        <w:t>Більші капітальні затрати;</w:t>
      </w:r>
    </w:p>
    <w:p w:rsidR="00FF08B0" w:rsidRPr="00FF08B0" w:rsidRDefault="00FF08B0" w:rsidP="00FF08B0">
      <w:pPr>
        <w:numPr>
          <w:ilvl w:val="0"/>
          <w:numId w:val="13"/>
        </w:numPr>
        <w:shd w:val="clear" w:color="auto" w:fill="FFFFFF"/>
        <w:jc w:val="both"/>
      </w:pPr>
      <w:r w:rsidRPr="00FF08B0">
        <w:t>Потребують менших площ;</w:t>
      </w:r>
    </w:p>
    <w:p w:rsidR="00FF08B0" w:rsidRPr="00FF08B0" w:rsidRDefault="00FF08B0" w:rsidP="00FF08B0">
      <w:pPr>
        <w:numPr>
          <w:ilvl w:val="0"/>
          <w:numId w:val="13"/>
        </w:numPr>
        <w:shd w:val="clear" w:color="auto" w:fill="FFFFFF"/>
        <w:jc w:val="both"/>
      </w:pPr>
      <w:r w:rsidRPr="00FF08B0">
        <w:t>Менша санітарно захисна зона - 50 м.</w:t>
      </w:r>
    </w:p>
    <w:p w:rsidR="00FF08B0" w:rsidRPr="00FF08B0" w:rsidRDefault="00FF08B0" w:rsidP="00FF08B0">
      <w:pPr>
        <w:ind w:firstLine="540"/>
        <w:textAlignment w:val="top"/>
      </w:pPr>
      <w:r w:rsidRPr="00FF08B0">
        <w:t>Враховуючи дуже щільну забудову села та відсутність вільних площ, також  необхідність забезпечення санітарно-захисної зони споруд,  до проектування принято влаштування модульних установок біологічного очищення розрахованих на повне окиснення</w:t>
      </w:r>
      <w:r w:rsidRPr="00FF08B0">
        <w:rPr>
          <w:color w:val="000000"/>
          <w:szCs w:val="19"/>
        </w:rPr>
        <w:t xml:space="preserve">, - розмір </w:t>
      </w:r>
      <w:r w:rsidRPr="00FF08B0">
        <w:t>санітарно-захисної зони для яких дорівнює 50 м (ДБН В.2.5-75:2013 гл.17. табл.30. примітка 7).</w:t>
      </w:r>
    </w:p>
    <w:p w:rsidR="00FF08B0" w:rsidRPr="00FF08B0" w:rsidRDefault="00FF08B0" w:rsidP="00FF08B0">
      <w:pPr>
        <w:ind w:firstLine="540"/>
        <w:textAlignment w:val="top"/>
      </w:pPr>
      <w:r w:rsidRPr="00FF08B0">
        <w:t>Прийнята принципова схема водовідведення та очищення, представлена у вигляді ланцюжка, з взаємопов'язаних базових елементів очищення на проміжних стадіях, наведена на рис.1.</w:t>
      </w:r>
      <w:r w:rsidRPr="00FF08B0">
        <w:br/>
      </w:r>
      <w:r w:rsidRPr="00FF08B0">
        <w:rPr>
          <w:noProof/>
        </w:rPr>
        <w:drawing>
          <wp:inline distT="0" distB="0" distL="0" distR="0" wp14:anchorId="2250B03A" wp14:editId="0C85548D">
            <wp:extent cx="6096000" cy="2562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t="20438" b="27162"/>
                    <a:stretch>
                      <a:fillRect/>
                    </a:stretch>
                  </pic:blipFill>
                  <pic:spPr bwMode="auto">
                    <a:xfrm>
                      <a:off x="0" y="0"/>
                      <a:ext cx="6096000" cy="2562225"/>
                    </a:xfrm>
                    <a:prstGeom prst="rect">
                      <a:avLst/>
                    </a:prstGeom>
                    <a:noFill/>
                    <a:ln>
                      <a:noFill/>
                    </a:ln>
                  </pic:spPr>
                </pic:pic>
              </a:graphicData>
            </a:graphic>
          </wp:inline>
        </w:drawing>
      </w:r>
    </w:p>
    <w:p w:rsidR="00FF08B0" w:rsidRPr="00FF08B0" w:rsidRDefault="00FF08B0" w:rsidP="00FF08B0">
      <w:pPr>
        <w:ind w:firstLine="540"/>
        <w:textAlignment w:val="top"/>
        <w:rPr>
          <w:b/>
        </w:rPr>
      </w:pPr>
      <w:r w:rsidRPr="00FF08B0">
        <w:rPr>
          <w:b/>
        </w:rPr>
        <w:t>Рис.1. Принципова схема водовідведення та очищення стоків с. Іллінецьке</w:t>
      </w:r>
    </w:p>
    <w:p w:rsidR="00FF08B0" w:rsidRPr="00FF08B0" w:rsidRDefault="00FF08B0" w:rsidP="00FF08B0">
      <w:pPr>
        <w:ind w:firstLine="540"/>
        <w:textAlignment w:val="top"/>
        <w:rPr>
          <w:sz w:val="22"/>
          <w:szCs w:val="22"/>
        </w:rPr>
      </w:pPr>
      <w:r w:rsidRPr="00FF08B0">
        <w:rPr>
          <w:sz w:val="22"/>
          <w:szCs w:val="22"/>
        </w:rPr>
        <w:t>1. Септики; 2.Багатокамерний септик; 3.КНС; 4. Блочно-модульна очисна установка біологічного очищення; 5.Контактний колодязь.</w:t>
      </w:r>
    </w:p>
    <w:p w:rsidR="00FF08B0" w:rsidRPr="00FF08B0" w:rsidRDefault="00FF08B0" w:rsidP="00FF08B0">
      <w:pPr>
        <w:ind w:firstLine="540"/>
        <w:textAlignment w:val="top"/>
      </w:pPr>
    </w:p>
    <w:p w:rsidR="00FF08B0" w:rsidRPr="00FF08B0" w:rsidRDefault="00FF08B0" w:rsidP="00FF08B0">
      <w:pPr>
        <w:ind w:firstLine="540"/>
        <w:textAlignment w:val="top"/>
      </w:pPr>
      <w:r w:rsidRPr="00FF08B0">
        <w:t>Разом з тим, необхідно врахувати наступне:</w:t>
      </w:r>
    </w:p>
    <w:p w:rsidR="00FF08B0" w:rsidRPr="00FF08B0" w:rsidRDefault="00FF08B0" w:rsidP="00FF08B0">
      <w:pPr>
        <w:numPr>
          <w:ilvl w:val="0"/>
          <w:numId w:val="5"/>
        </w:numPr>
        <w:shd w:val="clear" w:color="auto" w:fill="FFFFFF"/>
        <w:jc w:val="both"/>
        <w:rPr>
          <w:color w:val="000000"/>
        </w:rPr>
      </w:pPr>
      <w:r w:rsidRPr="00FF08B0">
        <w:rPr>
          <w:color w:val="000000"/>
        </w:rPr>
        <w:lastRenderedPageBreak/>
        <w:t>Осади що утворюється в септику відкачується 1 раз на рік і вивозиться за допомогою спеціалізованого автотранспорту на площадки складування, для обезводнення;</w:t>
      </w:r>
    </w:p>
    <w:p w:rsidR="00FF08B0" w:rsidRPr="00FF08B0" w:rsidRDefault="00FF08B0" w:rsidP="00FF08B0">
      <w:pPr>
        <w:numPr>
          <w:ilvl w:val="0"/>
          <w:numId w:val="5"/>
        </w:numPr>
        <w:shd w:val="clear" w:color="auto" w:fill="FFFFFF"/>
        <w:jc w:val="both"/>
        <w:rPr>
          <w:color w:val="000000"/>
        </w:rPr>
      </w:pPr>
      <w:r w:rsidRPr="00FF08B0">
        <w:rPr>
          <w:color w:val="000000"/>
        </w:rPr>
        <w:t>Площадки складування осаду повинні розміщуватися  за межами забудови населеного пункту (мінімальна відстань від забудови – 150 м , ДБН.</w:t>
      </w:r>
      <w:r w:rsidRPr="00FF08B0">
        <w:t xml:space="preserve"> В.2.5-75:2013</w:t>
      </w:r>
      <w:r w:rsidRPr="00FF08B0">
        <w:rPr>
          <w:color w:val="000000"/>
        </w:rPr>
        <w:t xml:space="preserve"> Табл.30). Для </w:t>
      </w:r>
    </w:p>
    <w:p w:rsidR="00FF08B0" w:rsidRPr="00FF08B0" w:rsidRDefault="00FF08B0" w:rsidP="00FF08B0">
      <w:pPr>
        <w:shd w:val="clear" w:color="auto" w:fill="FFFFFF"/>
        <w:ind w:left="709"/>
        <w:jc w:val="both"/>
        <w:rPr>
          <w:color w:val="000000"/>
        </w:rPr>
      </w:pPr>
      <w:r w:rsidRPr="00FF08B0">
        <w:rPr>
          <w:color w:val="000000"/>
        </w:rPr>
        <w:t xml:space="preserve">с. Іллінецьке передбачається періодичне видалення осадів на очисні споруди              м. Іллінці (відстань 10 км). </w:t>
      </w:r>
    </w:p>
    <w:p w:rsidR="00FF08B0" w:rsidRPr="00FF08B0" w:rsidRDefault="00FF08B0" w:rsidP="00FF08B0">
      <w:pPr>
        <w:pStyle w:val="ae"/>
        <w:rPr>
          <w:b/>
        </w:rPr>
      </w:pPr>
    </w:p>
    <w:p w:rsidR="00FF08B0" w:rsidRPr="00FF08B0" w:rsidRDefault="00FF08B0" w:rsidP="00FF08B0">
      <w:pPr>
        <w:pStyle w:val="ae"/>
        <w:rPr>
          <w:b/>
        </w:rPr>
      </w:pPr>
      <w:r w:rsidRPr="00FF08B0">
        <w:rPr>
          <w:b/>
        </w:rPr>
        <w:t>Визначення витрат та концентрацій стічних вод.</w:t>
      </w:r>
    </w:p>
    <w:p w:rsidR="00FF08B0" w:rsidRPr="00FF08B0" w:rsidRDefault="00FF08B0" w:rsidP="00FF08B0">
      <w:pPr>
        <w:autoSpaceDE w:val="0"/>
        <w:autoSpaceDN w:val="0"/>
        <w:adjustRightInd w:val="0"/>
      </w:pPr>
      <w:r w:rsidRPr="00FF08B0">
        <w:t xml:space="preserve">У відповідності до ДБН В.2.5 - 75:2013 (табл..1), норми водовідведення побутових стічних вод для районів житлової забудови, обладнаної внутрішнім водопроводом і каналізацією з ваннами та місцевими водонагрівачами, приймаються рівними 150 л на добу на одного мешканця. Розрахунок водовідведення та розрахункових витрат наведений в таблицях </w:t>
      </w:r>
    </w:p>
    <w:p w:rsidR="00FF08B0" w:rsidRPr="00FF08B0" w:rsidRDefault="00FF08B0" w:rsidP="00FF08B0">
      <w:pPr>
        <w:autoSpaceDE w:val="0"/>
        <w:autoSpaceDN w:val="0"/>
        <w:adjustRightInd w:val="0"/>
        <w:rPr>
          <w:b/>
        </w:rPr>
      </w:pPr>
      <w:r w:rsidRPr="00FF08B0">
        <w:t>№ 3, 4.</w:t>
      </w:r>
    </w:p>
    <w:p w:rsidR="00FF08B0" w:rsidRPr="00FF08B0" w:rsidRDefault="00FF08B0" w:rsidP="00FF08B0">
      <w:pPr>
        <w:rPr>
          <w:b/>
        </w:rPr>
      </w:pPr>
    </w:p>
    <w:p w:rsidR="00FF08B0" w:rsidRPr="00FF08B0" w:rsidRDefault="00FF08B0" w:rsidP="00FF08B0">
      <w:pPr>
        <w:rPr>
          <w:b/>
        </w:rPr>
      </w:pPr>
      <w:r w:rsidRPr="00FF08B0">
        <w:rPr>
          <w:b/>
        </w:rPr>
        <w:t xml:space="preserve">Таблиця 3  Визначенння добових витрат стічних вод </w:t>
      </w:r>
    </w:p>
    <w:tbl>
      <w:tblPr>
        <w:tblW w:w="9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2276"/>
        <w:gridCol w:w="1417"/>
        <w:gridCol w:w="1276"/>
        <w:gridCol w:w="1701"/>
        <w:gridCol w:w="1417"/>
        <w:gridCol w:w="1030"/>
      </w:tblGrid>
      <w:tr w:rsidR="00FF08B0" w:rsidRPr="00FF08B0" w:rsidTr="00D1681B">
        <w:trPr>
          <w:trHeight w:val="679"/>
          <w:tblHeader/>
        </w:trPr>
        <w:tc>
          <w:tcPr>
            <w:tcW w:w="418" w:type="dxa"/>
          </w:tcPr>
          <w:p w:rsidR="00FF08B0" w:rsidRPr="00FF08B0" w:rsidRDefault="00FF08B0" w:rsidP="00FF08B0">
            <w:pPr>
              <w:rPr>
                <w:b/>
                <w:sz w:val="20"/>
                <w:szCs w:val="20"/>
              </w:rPr>
            </w:pPr>
            <w:r w:rsidRPr="00FF08B0">
              <w:rPr>
                <w:b/>
                <w:sz w:val="20"/>
                <w:szCs w:val="20"/>
              </w:rPr>
              <w:t>№</w:t>
            </w:r>
          </w:p>
        </w:tc>
        <w:tc>
          <w:tcPr>
            <w:tcW w:w="2276" w:type="dxa"/>
          </w:tcPr>
          <w:p w:rsidR="00FF08B0" w:rsidRPr="00FF08B0" w:rsidRDefault="00FF08B0" w:rsidP="00FF08B0">
            <w:pPr>
              <w:rPr>
                <w:b/>
                <w:sz w:val="20"/>
                <w:szCs w:val="20"/>
              </w:rPr>
            </w:pPr>
            <w:r w:rsidRPr="00FF08B0">
              <w:rPr>
                <w:b/>
                <w:sz w:val="20"/>
                <w:szCs w:val="20"/>
              </w:rPr>
              <w:t>Вулиця</w:t>
            </w:r>
          </w:p>
        </w:tc>
        <w:tc>
          <w:tcPr>
            <w:tcW w:w="1417" w:type="dxa"/>
          </w:tcPr>
          <w:p w:rsidR="00FF08B0" w:rsidRPr="00FF08B0" w:rsidRDefault="00FF08B0" w:rsidP="00FF08B0">
            <w:pPr>
              <w:rPr>
                <w:b/>
                <w:sz w:val="20"/>
                <w:szCs w:val="20"/>
              </w:rPr>
            </w:pPr>
            <w:r w:rsidRPr="00FF08B0">
              <w:rPr>
                <w:b/>
                <w:sz w:val="20"/>
                <w:szCs w:val="20"/>
              </w:rPr>
              <w:t>Кільк. господарств</w:t>
            </w:r>
          </w:p>
        </w:tc>
        <w:tc>
          <w:tcPr>
            <w:tcW w:w="1276" w:type="dxa"/>
          </w:tcPr>
          <w:p w:rsidR="00FF08B0" w:rsidRPr="00FF08B0" w:rsidRDefault="00FF08B0" w:rsidP="00FF08B0">
            <w:pPr>
              <w:rPr>
                <w:b/>
                <w:sz w:val="20"/>
                <w:szCs w:val="20"/>
              </w:rPr>
            </w:pPr>
            <w:r w:rsidRPr="00FF08B0">
              <w:rPr>
                <w:b/>
                <w:sz w:val="20"/>
                <w:szCs w:val="20"/>
              </w:rPr>
              <w:t>Кількість</w:t>
            </w:r>
          </w:p>
          <w:p w:rsidR="00FF08B0" w:rsidRPr="00FF08B0" w:rsidRDefault="00FF08B0" w:rsidP="00FF08B0">
            <w:pPr>
              <w:rPr>
                <w:b/>
                <w:sz w:val="20"/>
                <w:szCs w:val="20"/>
              </w:rPr>
            </w:pPr>
            <w:r w:rsidRPr="00FF08B0">
              <w:rPr>
                <w:b/>
                <w:sz w:val="20"/>
                <w:szCs w:val="20"/>
              </w:rPr>
              <w:t>мешканців</w:t>
            </w:r>
          </w:p>
        </w:tc>
        <w:tc>
          <w:tcPr>
            <w:tcW w:w="1701" w:type="dxa"/>
          </w:tcPr>
          <w:p w:rsidR="00FF08B0" w:rsidRPr="00FF08B0" w:rsidRDefault="00FF08B0" w:rsidP="00FF08B0">
            <w:pPr>
              <w:ind w:right="-95" w:hanging="108"/>
              <w:jc w:val="center"/>
              <w:rPr>
                <w:b/>
                <w:sz w:val="20"/>
                <w:szCs w:val="20"/>
              </w:rPr>
            </w:pPr>
            <w:r w:rsidRPr="00FF08B0">
              <w:rPr>
                <w:b/>
                <w:sz w:val="20"/>
                <w:szCs w:val="20"/>
              </w:rPr>
              <w:t>Норма водовідведення, л/добу/мешк</w:t>
            </w:r>
          </w:p>
        </w:tc>
        <w:tc>
          <w:tcPr>
            <w:tcW w:w="1417" w:type="dxa"/>
          </w:tcPr>
          <w:p w:rsidR="00FF08B0" w:rsidRPr="00FF08B0" w:rsidRDefault="00FF08B0" w:rsidP="00FF08B0">
            <w:pPr>
              <w:rPr>
                <w:sz w:val="20"/>
                <w:szCs w:val="20"/>
              </w:rPr>
            </w:pPr>
            <w:r w:rsidRPr="00FF08B0">
              <w:rPr>
                <w:b/>
                <w:sz w:val="20"/>
                <w:szCs w:val="20"/>
              </w:rPr>
              <w:t>Витрата, м</w:t>
            </w:r>
            <w:r w:rsidRPr="00FF08B0">
              <w:rPr>
                <w:b/>
                <w:sz w:val="20"/>
                <w:szCs w:val="20"/>
                <w:vertAlign w:val="superscript"/>
              </w:rPr>
              <w:t>3</w:t>
            </w:r>
            <w:r w:rsidRPr="00FF08B0">
              <w:rPr>
                <w:b/>
                <w:sz w:val="20"/>
                <w:szCs w:val="20"/>
              </w:rPr>
              <w:t>/добу</w:t>
            </w:r>
          </w:p>
        </w:tc>
        <w:tc>
          <w:tcPr>
            <w:tcW w:w="1030" w:type="dxa"/>
          </w:tcPr>
          <w:p w:rsidR="00FF08B0" w:rsidRPr="00FF08B0" w:rsidRDefault="00FF08B0" w:rsidP="00FF08B0">
            <w:pPr>
              <w:rPr>
                <w:b/>
                <w:sz w:val="20"/>
                <w:szCs w:val="20"/>
              </w:rPr>
            </w:pPr>
            <w:r w:rsidRPr="00FF08B0">
              <w:rPr>
                <w:b/>
                <w:sz w:val="20"/>
                <w:szCs w:val="20"/>
              </w:rPr>
              <w:t>Прим.</w:t>
            </w:r>
          </w:p>
        </w:tc>
      </w:tr>
      <w:tr w:rsidR="00FF08B0" w:rsidRPr="00FF08B0" w:rsidTr="00D1681B">
        <w:trPr>
          <w:trHeight w:val="372"/>
        </w:trPr>
        <w:tc>
          <w:tcPr>
            <w:tcW w:w="418" w:type="dxa"/>
          </w:tcPr>
          <w:p w:rsidR="00FF08B0" w:rsidRPr="00FF08B0" w:rsidRDefault="00FF08B0" w:rsidP="00FF08B0">
            <w:r w:rsidRPr="00FF08B0">
              <w:rPr>
                <w:sz w:val="22"/>
                <w:szCs w:val="22"/>
              </w:rPr>
              <w:t>1</w:t>
            </w:r>
          </w:p>
        </w:tc>
        <w:tc>
          <w:tcPr>
            <w:tcW w:w="2276" w:type="dxa"/>
          </w:tcPr>
          <w:p w:rsidR="00FF08B0" w:rsidRPr="00FF08B0" w:rsidRDefault="00FF08B0" w:rsidP="00FF08B0">
            <w:r w:rsidRPr="00FF08B0">
              <w:rPr>
                <w:sz w:val="22"/>
                <w:szCs w:val="22"/>
              </w:rPr>
              <w:t xml:space="preserve"> 19 житлових будинків</w:t>
            </w:r>
          </w:p>
        </w:tc>
        <w:tc>
          <w:tcPr>
            <w:tcW w:w="1417" w:type="dxa"/>
          </w:tcPr>
          <w:p w:rsidR="00FF08B0" w:rsidRPr="00FF08B0" w:rsidRDefault="00FF08B0" w:rsidP="00FF08B0">
            <w:r w:rsidRPr="00FF08B0">
              <w:rPr>
                <w:sz w:val="22"/>
                <w:szCs w:val="22"/>
              </w:rPr>
              <w:t>111</w:t>
            </w:r>
          </w:p>
        </w:tc>
        <w:tc>
          <w:tcPr>
            <w:tcW w:w="1276" w:type="dxa"/>
          </w:tcPr>
          <w:p w:rsidR="00FF08B0" w:rsidRPr="00FF08B0" w:rsidRDefault="00FF08B0" w:rsidP="00FF08B0">
            <w:r w:rsidRPr="00FF08B0">
              <w:rPr>
                <w:sz w:val="22"/>
                <w:szCs w:val="22"/>
              </w:rPr>
              <w:t>340</w:t>
            </w:r>
          </w:p>
        </w:tc>
        <w:tc>
          <w:tcPr>
            <w:tcW w:w="1701" w:type="dxa"/>
          </w:tcPr>
          <w:p w:rsidR="00FF08B0" w:rsidRPr="00FF08B0" w:rsidRDefault="00FF08B0" w:rsidP="00FF08B0">
            <w:pPr>
              <w:jc w:val="center"/>
            </w:pPr>
            <w:r w:rsidRPr="00FF08B0">
              <w:rPr>
                <w:sz w:val="22"/>
                <w:szCs w:val="22"/>
              </w:rPr>
              <w:t>150</w:t>
            </w:r>
          </w:p>
        </w:tc>
        <w:tc>
          <w:tcPr>
            <w:tcW w:w="1417" w:type="dxa"/>
          </w:tcPr>
          <w:p w:rsidR="00FF08B0" w:rsidRPr="00FF08B0" w:rsidRDefault="00FF08B0" w:rsidP="00FF08B0">
            <w:pPr>
              <w:jc w:val="center"/>
            </w:pPr>
            <w:r w:rsidRPr="00FF08B0">
              <w:rPr>
                <w:sz w:val="22"/>
                <w:szCs w:val="22"/>
              </w:rPr>
              <w:t>51</w:t>
            </w:r>
          </w:p>
        </w:tc>
        <w:tc>
          <w:tcPr>
            <w:tcW w:w="1030" w:type="dxa"/>
          </w:tcPr>
          <w:p w:rsidR="00FF08B0" w:rsidRPr="00FF08B0" w:rsidRDefault="00FF08B0" w:rsidP="00FF08B0">
            <w:pPr>
              <w:jc w:val="center"/>
            </w:pPr>
          </w:p>
        </w:tc>
      </w:tr>
      <w:tr w:rsidR="00FF08B0" w:rsidRPr="00FF08B0" w:rsidTr="00D1681B">
        <w:trPr>
          <w:trHeight w:val="300"/>
        </w:trPr>
        <w:tc>
          <w:tcPr>
            <w:tcW w:w="418" w:type="dxa"/>
          </w:tcPr>
          <w:p w:rsidR="00FF08B0" w:rsidRPr="00FF08B0" w:rsidRDefault="00FF08B0" w:rsidP="00FF08B0">
            <w:r w:rsidRPr="00FF08B0">
              <w:rPr>
                <w:sz w:val="22"/>
                <w:szCs w:val="22"/>
              </w:rPr>
              <w:t>2</w:t>
            </w:r>
          </w:p>
        </w:tc>
        <w:tc>
          <w:tcPr>
            <w:tcW w:w="2276" w:type="dxa"/>
          </w:tcPr>
          <w:p w:rsidR="00FF08B0" w:rsidRPr="00FF08B0" w:rsidRDefault="00FF08B0" w:rsidP="00FF08B0">
            <w:r w:rsidRPr="00FF08B0">
              <w:rPr>
                <w:sz w:val="22"/>
                <w:szCs w:val="22"/>
              </w:rPr>
              <w:t>Школа (на 125 учнів)</w:t>
            </w:r>
          </w:p>
        </w:tc>
        <w:tc>
          <w:tcPr>
            <w:tcW w:w="1417" w:type="dxa"/>
          </w:tcPr>
          <w:p w:rsidR="00FF08B0" w:rsidRPr="00FF08B0" w:rsidRDefault="00FF08B0" w:rsidP="00FF08B0"/>
        </w:tc>
        <w:tc>
          <w:tcPr>
            <w:tcW w:w="1276" w:type="dxa"/>
          </w:tcPr>
          <w:p w:rsidR="00FF08B0" w:rsidRPr="00FF08B0" w:rsidRDefault="00FF08B0" w:rsidP="00FF08B0">
            <w:r w:rsidRPr="00FF08B0">
              <w:t>-</w:t>
            </w:r>
          </w:p>
        </w:tc>
        <w:tc>
          <w:tcPr>
            <w:tcW w:w="1701" w:type="dxa"/>
          </w:tcPr>
          <w:p w:rsidR="00FF08B0" w:rsidRPr="00FF08B0" w:rsidRDefault="00FF08B0" w:rsidP="00FF08B0">
            <w:pPr>
              <w:jc w:val="center"/>
            </w:pPr>
            <w:r w:rsidRPr="00FF08B0">
              <w:t>-</w:t>
            </w:r>
          </w:p>
        </w:tc>
        <w:tc>
          <w:tcPr>
            <w:tcW w:w="1417" w:type="dxa"/>
          </w:tcPr>
          <w:p w:rsidR="00FF08B0" w:rsidRPr="00FF08B0" w:rsidRDefault="00FF08B0" w:rsidP="00FF08B0">
            <w:pPr>
              <w:jc w:val="center"/>
            </w:pPr>
            <w:r w:rsidRPr="00FF08B0">
              <w:rPr>
                <w:sz w:val="22"/>
                <w:szCs w:val="22"/>
              </w:rPr>
              <w:t>1,4</w:t>
            </w:r>
          </w:p>
        </w:tc>
        <w:tc>
          <w:tcPr>
            <w:tcW w:w="1030" w:type="dxa"/>
          </w:tcPr>
          <w:p w:rsidR="00FF08B0" w:rsidRPr="00FF08B0" w:rsidRDefault="00FF08B0" w:rsidP="00FF08B0">
            <w:pPr>
              <w:jc w:val="center"/>
            </w:pPr>
          </w:p>
        </w:tc>
      </w:tr>
      <w:tr w:rsidR="00FF08B0" w:rsidRPr="00FF08B0" w:rsidTr="00D1681B">
        <w:trPr>
          <w:trHeight w:val="240"/>
        </w:trPr>
        <w:tc>
          <w:tcPr>
            <w:tcW w:w="418" w:type="dxa"/>
          </w:tcPr>
          <w:p w:rsidR="00FF08B0" w:rsidRPr="00FF08B0" w:rsidRDefault="00FF08B0" w:rsidP="00FF08B0">
            <w:r w:rsidRPr="00FF08B0">
              <w:rPr>
                <w:sz w:val="22"/>
                <w:szCs w:val="22"/>
              </w:rPr>
              <w:t>3</w:t>
            </w:r>
          </w:p>
        </w:tc>
        <w:tc>
          <w:tcPr>
            <w:tcW w:w="2276" w:type="dxa"/>
          </w:tcPr>
          <w:p w:rsidR="00FF08B0" w:rsidRPr="00FF08B0" w:rsidRDefault="00FF08B0" w:rsidP="00FF08B0">
            <w:r w:rsidRPr="00FF08B0">
              <w:rPr>
                <w:sz w:val="22"/>
                <w:szCs w:val="22"/>
              </w:rPr>
              <w:t xml:space="preserve">Дитячий садочок </w:t>
            </w:r>
          </w:p>
          <w:p w:rsidR="00FF08B0" w:rsidRPr="00FF08B0" w:rsidRDefault="00FF08B0" w:rsidP="00FF08B0">
            <w:r w:rsidRPr="00FF08B0">
              <w:rPr>
                <w:sz w:val="22"/>
                <w:szCs w:val="22"/>
              </w:rPr>
              <w:t>(на 30 дітей)</w:t>
            </w:r>
          </w:p>
        </w:tc>
        <w:tc>
          <w:tcPr>
            <w:tcW w:w="1417" w:type="dxa"/>
          </w:tcPr>
          <w:p w:rsidR="00FF08B0" w:rsidRPr="00FF08B0" w:rsidRDefault="00FF08B0" w:rsidP="00FF08B0"/>
        </w:tc>
        <w:tc>
          <w:tcPr>
            <w:tcW w:w="1276" w:type="dxa"/>
          </w:tcPr>
          <w:p w:rsidR="00FF08B0" w:rsidRPr="00FF08B0" w:rsidRDefault="00FF08B0" w:rsidP="00FF08B0">
            <w:r w:rsidRPr="00FF08B0">
              <w:rPr>
                <w:sz w:val="22"/>
                <w:szCs w:val="22"/>
              </w:rPr>
              <w:t>-</w:t>
            </w:r>
          </w:p>
        </w:tc>
        <w:tc>
          <w:tcPr>
            <w:tcW w:w="1701" w:type="dxa"/>
          </w:tcPr>
          <w:p w:rsidR="00FF08B0" w:rsidRPr="00FF08B0" w:rsidRDefault="00FF08B0" w:rsidP="00FF08B0">
            <w:pPr>
              <w:jc w:val="center"/>
            </w:pPr>
            <w:r w:rsidRPr="00FF08B0">
              <w:rPr>
                <w:sz w:val="22"/>
                <w:szCs w:val="22"/>
              </w:rPr>
              <w:t>-</w:t>
            </w:r>
          </w:p>
        </w:tc>
        <w:tc>
          <w:tcPr>
            <w:tcW w:w="1417" w:type="dxa"/>
          </w:tcPr>
          <w:p w:rsidR="00FF08B0" w:rsidRPr="00FF08B0" w:rsidRDefault="00FF08B0" w:rsidP="00FF08B0">
            <w:pPr>
              <w:jc w:val="center"/>
            </w:pPr>
            <w:r w:rsidRPr="00FF08B0">
              <w:rPr>
                <w:sz w:val="22"/>
                <w:szCs w:val="22"/>
              </w:rPr>
              <w:t>0,6</w:t>
            </w:r>
          </w:p>
        </w:tc>
        <w:tc>
          <w:tcPr>
            <w:tcW w:w="1030" w:type="dxa"/>
          </w:tcPr>
          <w:p w:rsidR="00FF08B0" w:rsidRPr="00FF08B0" w:rsidRDefault="00FF08B0" w:rsidP="00FF08B0">
            <w:pPr>
              <w:jc w:val="center"/>
            </w:pPr>
          </w:p>
        </w:tc>
      </w:tr>
      <w:tr w:rsidR="00FF08B0" w:rsidRPr="00FF08B0" w:rsidTr="00D1681B">
        <w:trPr>
          <w:trHeight w:val="324"/>
        </w:trPr>
        <w:tc>
          <w:tcPr>
            <w:tcW w:w="418" w:type="dxa"/>
          </w:tcPr>
          <w:p w:rsidR="00FF08B0" w:rsidRPr="00FF08B0" w:rsidRDefault="00FF08B0" w:rsidP="00FF08B0"/>
        </w:tc>
        <w:tc>
          <w:tcPr>
            <w:tcW w:w="2276" w:type="dxa"/>
          </w:tcPr>
          <w:p w:rsidR="00FF08B0" w:rsidRPr="00FF08B0" w:rsidRDefault="00FF08B0" w:rsidP="00FF08B0">
            <w:r w:rsidRPr="00FF08B0">
              <w:rPr>
                <w:sz w:val="22"/>
                <w:szCs w:val="22"/>
              </w:rPr>
              <w:t>Разом</w:t>
            </w:r>
          </w:p>
        </w:tc>
        <w:tc>
          <w:tcPr>
            <w:tcW w:w="1417" w:type="dxa"/>
          </w:tcPr>
          <w:p w:rsidR="00FF08B0" w:rsidRPr="00FF08B0" w:rsidRDefault="00FF08B0" w:rsidP="00FF08B0"/>
        </w:tc>
        <w:tc>
          <w:tcPr>
            <w:tcW w:w="1276" w:type="dxa"/>
          </w:tcPr>
          <w:p w:rsidR="00FF08B0" w:rsidRPr="00FF08B0" w:rsidRDefault="00FF08B0" w:rsidP="00FF08B0">
            <w:r w:rsidRPr="00FF08B0">
              <w:rPr>
                <w:sz w:val="22"/>
                <w:szCs w:val="22"/>
              </w:rPr>
              <w:t>340</w:t>
            </w:r>
          </w:p>
        </w:tc>
        <w:tc>
          <w:tcPr>
            <w:tcW w:w="1701" w:type="dxa"/>
          </w:tcPr>
          <w:p w:rsidR="00FF08B0" w:rsidRPr="00FF08B0" w:rsidRDefault="00FF08B0" w:rsidP="00FF08B0">
            <w:pPr>
              <w:jc w:val="center"/>
            </w:pPr>
          </w:p>
        </w:tc>
        <w:tc>
          <w:tcPr>
            <w:tcW w:w="1417" w:type="dxa"/>
          </w:tcPr>
          <w:p w:rsidR="00FF08B0" w:rsidRPr="00FF08B0" w:rsidRDefault="00FF08B0" w:rsidP="00FF08B0">
            <w:pPr>
              <w:jc w:val="center"/>
            </w:pPr>
            <w:r w:rsidRPr="00FF08B0">
              <w:rPr>
                <w:sz w:val="22"/>
                <w:szCs w:val="22"/>
              </w:rPr>
              <w:t>53,0</w:t>
            </w:r>
          </w:p>
        </w:tc>
        <w:tc>
          <w:tcPr>
            <w:tcW w:w="1030" w:type="dxa"/>
          </w:tcPr>
          <w:p w:rsidR="00FF08B0" w:rsidRPr="00FF08B0" w:rsidRDefault="00FF08B0" w:rsidP="00FF08B0">
            <w:pPr>
              <w:jc w:val="center"/>
            </w:pPr>
          </w:p>
        </w:tc>
      </w:tr>
      <w:tr w:rsidR="00FF08B0" w:rsidRPr="00FF08B0" w:rsidTr="00D1681B">
        <w:trPr>
          <w:trHeight w:val="230"/>
        </w:trPr>
        <w:tc>
          <w:tcPr>
            <w:tcW w:w="418" w:type="dxa"/>
          </w:tcPr>
          <w:p w:rsidR="00FF08B0" w:rsidRPr="00FF08B0" w:rsidRDefault="00FF08B0" w:rsidP="00FF08B0"/>
        </w:tc>
        <w:tc>
          <w:tcPr>
            <w:tcW w:w="2276" w:type="dxa"/>
          </w:tcPr>
          <w:p w:rsidR="00FF08B0" w:rsidRPr="00FF08B0" w:rsidRDefault="00FF08B0" w:rsidP="00FF08B0">
            <w:r w:rsidRPr="00FF08B0">
              <w:rPr>
                <w:sz w:val="22"/>
                <w:szCs w:val="22"/>
              </w:rPr>
              <w:t>Інші витрати (5%)</w:t>
            </w:r>
          </w:p>
        </w:tc>
        <w:tc>
          <w:tcPr>
            <w:tcW w:w="1417" w:type="dxa"/>
          </w:tcPr>
          <w:p w:rsidR="00FF08B0" w:rsidRPr="00FF08B0" w:rsidRDefault="00FF08B0" w:rsidP="00FF08B0"/>
        </w:tc>
        <w:tc>
          <w:tcPr>
            <w:tcW w:w="1276" w:type="dxa"/>
          </w:tcPr>
          <w:p w:rsidR="00FF08B0" w:rsidRPr="00FF08B0" w:rsidRDefault="00FF08B0" w:rsidP="00FF08B0"/>
        </w:tc>
        <w:tc>
          <w:tcPr>
            <w:tcW w:w="1701" w:type="dxa"/>
          </w:tcPr>
          <w:p w:rsidR="00FF08B0" w:rsidRPr="00FF08B0" w:rsidRDefault="00FF08B0" w:rsidP="00FF08B0">
            <w:pPr>
              <w:jc w:val="center"/>
            </w:pPr>
          </w:p>
        </w:tc>
        <w:tc>
          <w:tcPr>
            <w:tcW w:w="1417" w:type="dxa"/>
          </w:tcPr>
          <w:p w:rsidR="00FF08B0" w:rsidRPr="00FF08B0" w:rsidRDefault="00FF08B0" w:rsidP="00FF08B0">
            <w:pPr>
              <w:jc w:val="center"/>
            </w:pPr>
            <w:r w:rsidRPr="00FF08B0">
              <w:rPr>
                <w:sz w:val="22"/>
                <w:szCs w:val="22"/>
              </w:rPr>
              <w:t>2,5</w:t>
            </w:r>
          </w:p>
        </w:tc>
        <w:tc>
          <w:tcPr>
            <w:tcW w:w="1030" w:type="dxa"/>
          </w:tcPr>
          <w:p w:rsidR="00FF08B0" w:rsidRPr="00FF08B0" w:rsidRDefault="00FF08B0" w:rsidP="00FF08B0">
            <w:pPr>
              <w:jc w:val="center"/>
            </w:pPr>
          </w:p>
        </w:tc>
      </w:tr>
      <w:tr w:rsidR="00FF08B0" w:rsidRPr="00FF08B0" w:rsidTr="00D1681B">
        <w:trPr>
          <w:trHeight w:val="350"/>
        </w:trPr>
        <w:tc>
          <w:tcPr>
            <w:tcW w:w="418" w:type="dxa"/>
          </w:tcPr>
          <w:p w:rsidR="00FF08B0" w:rsidRPr="00FF08B0" w:rsidRDefault="00FF08B0" w:rsidP="00FF08B0"/>
        </w:tc>
        <w:tc>
          <w:tcPr>
            <w:tcW w:w="2276" w:type="dxa"/>
          </w:tcPr>
          <w:p w:rsidR="00FF08B0" w:rsidRPr="00FF08B0" w:rsidRDefault="00FF08B0" w:rsidP="00FF08B0">
            <w:r w:rsidRPr="00FF08B0">
              <w:rPr>
                <w:sz w:val="22"/>
                <w:szCs w:val="22"/>
              </w:rPr>
              <w:t>Ітого</w:t>
            </w:r>
          </w:p>
        </w:tc>
        <w:tc>
          <w:tcPr>
            <w:tcW w:w="1417" w:type="dxa"/>
          </w:tcPr>
          <w:p w:rsidR="00FF08B0" w:rsidRPr="00FF08B0" w:rsidRDefault="00FF08B0" w:rsidP="00FF08B0"/>
        </w:tc>
        <w:tc>
          <w:tcPr>
            <w:tcW w:w="1276" w:type="dxa"/>
          </w:tcPr>
          <w:p w:rsidR="00FF08B0" w:rsidRPr="00FF08B0" w:rsidRDefault="00FF08B0" w:rsidP="00FF08B0">
            <w:pPr>
              <w:rPr>
                <w:b/>
              </w:rPr>
            </w:pPr>
            <w:r w:rsidRPr="00FF08B0">
              <w:rPr>
                <w:b/>
              </w:rPr>
              <w:t>340</w:t>
            </w:r>
          </w:p>
          <w:p w:rsidR="00FF08B0" w:rsidRPr="00FF08B0" w:rsidRDefault="00FF08B0" w:rsidP="00FF08B0">
            <w:pPr>
              <w:rPr>
                <w:b/>
              </w:rPr>
            </w:pPr>
            <w:r w:rsidRPr="00FF08B0">
              <w:rPr>
                <w:b/>
              </w:rPr>
              <w:t>+школа</w:t>
            </w:r>
          </w:p>
          <w:p w:rsidR="00FF08B0" w:rsidRPr="00FF08B0" w:rsidRDefault="00FF08B0" w:rsidP="00FF08B0">
            <w:pPr>
              <w:rPr>
                <w:b/>
              </w:rPr>
            </w:pPr>
            <w:r w:rsidRPr="00FF08B0">
              <w:rPr>
                <w:b/>
              </w:rPr>
              <w:t>+садік</w:t>
            </w:r>
          </w:p>
        </w:tc>
        <w:tc>
          <w:tcPr>
            <w:tcW w:w="1701" w:type="dxa"/>
          </w:tcPr>
          <w:p w:rsidR="00FF08B0" w:rsidRPr="00FF08B0" w:rsidRDefault="00FF08B0" w:rsidP="00FF08B0">
            <w:pPr>
              <w:jc w:val="center"/>
            </w:pPr>
          </w:p>
        </w:tc>
        <w:tc>
          <w:tcPr>
            <w:tcW w:w="1417" w:type="dxa"/>
          </w:tcPr>
          <w:p w:rsidR="00FF08B0" w:rsidRPr="00FF08B0" w:rsidRDefault="00FF08B0" w:rsidP="00FF08B0">
            <w:pPr>
              <w:jc w:val="center"/>
            </w:pPr>
            <w:r w:rsidRPr="00FF08B0">
              <w:rPr>
                <w:sz w:val="22"/>
                <w:szCs w:val="22"/>
              </w:rPr>
              <w:t>55,5</w:t>
            </w:r>
          </w:p>
        </w:tc>
        <w:tc>
          <w:tcPr>
            <w:tcW w:w="1030" w:type="dxa"/>
          </w:tcPr>
          <w:p w:rsidR="00FF08B0" w:rsidRPr="00FF08B0" w:rsidRDefault="00FF08B0" w:rsidP="00FF08B0">
            <w:pPr>
              <w:jc w:val="center"/>
            </w:pPr>
          </w:p>
        </w:tc>
      </w:tr>
      <w:tr w:rsidR="00FF08B0" w:rsidRPr="00FF08B0" w:rsidTr="00D1681B">
        <w:trPr>
          <w:trHeight w:val="204"/>
        </w:trPr>
        <w:tc>
          <w:tcPr>
            <w:tcW w:w="418" w:type="dxa"/>
          </w:tcPr>
          <w:p w:rsidR="00FF08B0" w:rsidRPr="00FF08B0" w:rsidRDefault="00FF08B0" w:rsidP="00FF08B0"/>
        </w:tc>
        <w:tc>
          <w:tcPr>
            <w:tcW w:w="2276" w:type="dxa"/>
          </w:tcPr>
          <w:p w:rsidR="00FF08B0" w:rsidRPr="00FF08B0" w:rsidRDefault="00FF08B0" w:rsidP="00FF08B0"/>
        </w:tc>
        <w:tc>
          <w:tcPr>
            <w:tcW w:w="1417" w:type="dxa"/>
          </w:tcPr>
          <w:p w:rsidR="00FF08B0" w:rsidRPr="00FF08B0" w:rsidRDefault="00FF08B0" w:rsidP="00FF08B0"/>
        </w:tc>
        <w:tc>
          <w:tcPr>
            <w:tcW w:w="1276" w:type="dxa"/>
          </w:tcPr>
          <w:p w:rsidR="00FF08B0" w:rsidRPr="00FF08B0" w:rsidRDefault="00FF08B0" w:rsidP="00FF08B0"/>
        </w:tc>
        <w:tc>
          <w:tcPr>
            <w:tcW w:w="1701" w:type="dxa"/>
          </w:tcPr>
          <w:p w:rsidR="00FF08B0" w:rsidRPr="00FF08B0" w:rsidRDefault="00FF08B0" w:rsidP="00FF08B0">
            <w:pPr>
              <w:jc w:val="center"/>
            </w:pPr>
          </w:p>
        </w:tc>
        <w:tc>
          <w:tcPr>
            <w:tcW w:w="1417" w:type="dxa"/>
          </w:tcPr>
          <w:p w:rsidR="00FF08B0" w:rsidRPr="00FF08B0" w:rsidRDefault="00FF08B0" w:rsidP="00FF08B0">
            <w:pPr>
              <w:jc w:val="center"/>
            </w:pPr>
          </w:p>
        </w:tc>
        <w:tc>
          <w:tcPr>
            <w:tcW w:w="1030" w:type="dxa"/>
          </w:tcPr>
          <w:p w:rsidR="00FF08B0" w:rsidRPr="00FF08B0" w:rsidRDefault="00FF08B0" w:rsidP="00FF08B0">
            <w:pPr>
              <w:jc w:val="center"/>
            </w:pPr>
          </w:p>
        </w:tc>
      </w:tr>
    </w:tbl>
    <w:p w:rsidR="00FF08B0" w:rsidRPr="00FF08B0" w:rsidRDefault="00FF08B0" w:rsidP="00FF08B0">
      <w:pPr>
        <w:ind w:left="1066"/>
        <w:rPr>
          <w:sz w:val="22"/>
          <w:szCs w:val="22"/>
        </w:rPr>
      </w:pPr>
    </w:p>
    <w:p w:rsidR="00FF08B0" w:rsidRPr="00FF08B0" w:rsidRDefault="00FF08B0" w:rsidP="00FF08B0">
      <w:pPr>
        <w:rPr>
          <w:b/>
        </w:rPr>
      </w:pPr>
      <w:r w:rsidRPr="00FF08B0">
        <w:rPr>
          <w:b/>
        </w:rPr>
        <w:t xml:space="preserve">Таблиця 4  Розрахункові витрати стічних вод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885"/>
        <w:gridCol w:w="1894"/>
        <w:gridCol w:w="1895"/>
        <w:gridCol w:w="1966"/>
      </w:tblGrid>
      <w:tr w:rsidR="00FF08B0" w:rsidRPr="00FF08B0" w:rsidTr="00D1681B">
        <w:trPr>
          <w:cantSplit/>
        </w:trPr>
        <w:tc>
          <w:tcPr>
            <w:tcW w:w="900" w:type="dxa"/>
            <w:vMerge w:val="restart"/>
          </w:tcPr>
          <w:p w:rsidR="00FF08B0" w:rsidRPr="00FF08B0" w:rsidRDefault="00FF08B0" w:rsidP="00FF08B0">
            <w:r w:rsidRPr="00FF08B0">
              <w:rPr>
                <w:sz w:val="22"/>
                <w:szCs w:val="22"/>
              </w:rPr>
              <w:t>№пп</w:t>
            </w:r>
          </w:p>
          <w:p w:rsidR="00FF08B0" w:rsidRPr="00FF08B0" w:rsidRDefault="00FF08B0" w:rsidP="00FF08B0"/>
        </w:tc>
        <w:tc>
          <w:tcPr>
            <w:tcW w:w="2885" w:type="dxa"/>
            <w:vMerge w:val="restart"/>
          </w:tcPr>
          <w:p w:rsidR="00FF08B0" w:rsidRPr="00FF08B0" w:rsidRDefault="00FF08B0" w:rsidP="00FF08B0">
            <w:r w:rsidRPr="00FF08B0">
              <w:rPr>
                <w:sz w:val="22"/>
                <w:szCs w:val="22"/>
              </w:rPr>
              <w:t>Найменування</w:t>
            </w:r>
          </w:p>
        </w:tc>
        <w:tc>
          <w:tcPr>
            <w:tcW w:w="1894" w:type="dxa"/>
            <w:vMerge w:val="restart"/>
          </w:tcPr>
          <w:p w:rsidR="00FF08B0" w:rsidRPr="00FF08B0" w:rsidRDefault="00FF08B0" w:rsidP="00FF08B0">
            <w:r w:rsidRPr="00FF08B0">
              <w:rPr>
                <w:sz w:val="22"/>
                <w:szCs w:val="22"/>
              </w:rPr>
              <w:t>Од. вим.</w:t>
            </w:r>
          </w:p>
        </w:tc>
        <w:tc>
          <w:tcPr>
            <w:tcW w:w="3861" w:type="dxa"/>
            <w:gridSpan w:val="2"/>
          </w:tcPr>
          <w:p w:rsidR="00FF08B0" w:rsidRPr="00FF08B0" w:rsidRDefault="00FF08B0" w:rsidP="00FF08B0">
            <w:r w:rsidRPr="00FF08B0">
              <w:rPr>
                <w:sz w:val="22"/>
                <w:szCs w:val="22"/>
              </w:rPr>
              <w:t>Витрата води</w:t>
            </w:r>
          </w:p>
        </w:tc>
      </w:tr>
      <w:tr w:rsidR="00FF08B0" w:rsidRPr="00FF08B0" w:rsidTr="00D1681B">
        <w:trPr>
          <w:cantSplit/>
        </w:trPr>
        <w:tc>
          <w:tcPr>
            <w:tcW w:w="900" w:type="dxa"/>
            <w:vMerge/>
          </w:tcPr>
          <w:p w:rsidR="00FF08B0" w:rsidRPr="00FF08B0" w:rsidRDefault="00FF08B0" w:rsidP="00FF08B0"/>
        </w:tc>
        <w:tc>
          <w:tcPr>
            <w:tcW w:w="2885" w:type="dxa"/>
            <w:vMerge/>
          </w:tcPr>
          <w:p w:rsidR="00FF08B0" w:rsidRPr="00FF08B0" w:rsidRDefault="00FF08B0" w:rsidP="00FF08B0"/>
        </w:tc>
        <w:tc>
          <w:tcPr>
            <w:tcW w:w="1894" w:type="dxa"/>
            <w:vMerge/>
          </w:tcPr>
          <w:p w:rsidR="00FF08B0" w:rsidRPr="00FF08B0" w:rsidRDefault="00FF08B0" w:rsidP="00FF08B0"/>
        </w:tc>
        <w:tc>
          <w:tcPr>
            <w:tcW w:w="1895" w:type="dxa"/>
          </w:tcPr>
          <w:p w:rsidR="00FF08B0" w:rsidRPr="00FF08B0" w:rsidRDefault="00FF08B0" w:rsidP="00FF08B0">
            <w:r w:rsidRPr="00FF08B0">
              <w:rPr>
                <w:sz w:val="22"/>
                <w:szCs w:val="22"/>
              </w:rPr>
              <w:t>1 черга</w:t>
            </w:r>
          </w:p>
        </w:tc>
        <w:tc>
          <w:tcPr>
            <w:tcW w:w="1966" w:type="dxa"/>
          </w:tcPr>
          <w:p w:rsidR="00FF08B0" w:rsidRPr="00FF08B0" w:rsidRDefault="00FF08B0" w:rsidP="00FF08B0">
            <w:r w:rsidRPr="00FF08B0">
              <w:rPr>
                <w:sz w:val="22"/>
                <w:szCs w:val="22"/>
              </w:rPr>
              <w:t>Розр. термін</w:t>
            </w:r>
          </w:p>
        </w:tc>
      </w:tr>
      <w:tr w:rsidR="00FF08B0" w:rsidRPr="00FF08B0" w:rsidTr="00D1681B">
        <w:trPr>
          <w:trHeight w:val="198"/>
        </w:trPr>
        <w:tc>
          <w:tcPr>
            <w:tcW w:w="900" w:type="dxa"/>
          </w:tcPr>
          <w:p w:rsidR="00FF08B0" w:rsidRPr="00FF08B0" w:rsidRDefault="00FF08B0" w:rsidP="00FF08B0">
            <w:r w:rsidRPr="00FF08B0">
              <w:rPr>
                <w:sz w:val="22"/>
                <w:szCs w:val="22"/>
              </w:rPr>
              <w:t>1</w:t>
            </w:r>
          </w:p>
        </w:tc>
        <w:tc>
          <w:tcPr>
            <w:tcW w:w="2885" w:type="dxa"/>
            <w:vAlign w:val="center"/>
          </w:tcPr>
          <w:p w:rsidR="00FF08B0" w:rsidRPr="00FF08B0" w:rsidRDefault="00FF08B0" w:rsidP="00FF08B0">
            <w:r w:rsidRPr="00FF08B0">
              <w:rPr>
                <w:sz w:val="22"/>
                <w:szCs w:val="22"/>
              </w:rPr>
              <w:t xml:space="preserve">Середньо-добова витрата </w:t>
            </w:r>
          </w:p>
        </w:tc>
        <w:tc>
          <w:tcPr>
            <w:tcW w:w="1894" w:type="dxa"/>
          </w:tcPr>
          <w:p w:rsidR="00FF08B0" w:rsidRPr="00FF08B0" w:rsidRDefault="00FF08B0" w:rsidP="00FF08B0">
            <w:r w:rsidRPr="00FF08B0">
              <w:rPr>
                <w:sz w:val="22"/>
                <w:szCs w:val="22"/>
              </w:rPr>
              <w:t>м</w:t>
            </w:r>
            <w:r w:rsidRPr="00FF08B0">
              <w:rPr>
                <w:sz w:val="22"/>
                <w:szCs w:val="22"/>
                <w:vertAlign w:val="superscript"/>
              </w:rPr>
              <w:t>3</w:t>
            </w:r>
            <w:r w:rsidRPr="00FF08B0">
              <w:rPr>
                <w:sz w:val="22"/>
                <w:szCs w:val="22"/>
              </w:rPr>
              <w:t>/доб</w:t>
            </w:r>
          </w:p>
        </w:tc>
        <w:tc>
          <w:tcPr>
            <w:tcW w:w="1895" w:type="dxa"/>
          </w:tcPr>
          <w:p w:rsidR="00FF08B0" w:rsidRPr="00FF08B0" w:rsidRDefault="00FF08B0" w:rsidP="00FF08B0">
            <w:r w:rsidRPr="00FF08B0">
              <w:rPr>
                <w:sz w:val="22"/>
                <w:szCs w:val="22"/>
              </w:rPr>
              <w:t>55,5</w:t>
            </w:r>
          </w:p>
        </w:tc>
        <w:tc>
          <w:tcPr>
            <w:tcW w:w="1966" w:type="dxa"/>
          </w:tcPr>
          <w:p w:rsidR="00FF08B0" w:rsidRPr="00FF08B0" w:rsidRDefault="00FF08B0" w:rsidP="00FF08B0"/>
        </w:tc>
      </w:tr>
      <w:tr w:rsidR="00FF08B0" w:rsidRPr="00FF08B0" w:rsidTr="00D1681B">
        <w:trPr>
          <w:trHeight w:val="540"/>
        </w:trPr>
        <w:tc>
          <w:tcPr>
            <w:tcW w:w="900" w:type="dxa"/>
          </w:tcPr>
          <w:p w:rsidR="00FF08B0" w:rsidRPr="00FF08B0" w:rsidRDefault="00FF08B0" w:rsidP="00FF08B0">
            <w:r w:rsidRPr="00FF08B0">
              <w:rPr>
                <w:sz w:val="22"/>
                <w:szCs w:val="22"/>
              </w:rPr>
              <w:t>2</w:t>
            </w:r>
          </w:p>
        </w:tc>
        <w:tc>
          <w:tcPr>
            <w:tcW w:w="2885" w:type="dxa"/>
            <w:vAlign w:val="center"/>
          </w:tcPr>
          <w:p w:rsidR="00FF08B0" w:rsidRPr="00FF08B0" w:rsidRDefault="00FF08B0" w:rsidP="00FF08B0">
            <w:r w:rsidRPr="00FF08B0">
              <w:rPr>
                <w:sz w:val="22"/>
                <w:szCs w:val="22"/>
              </w:rPr>
              <w:t>Максимально-добова витрата (к=1.2)</w:t>
            </w:r>
          </w:p>
        </w:tc>
        <w:tc>
          <w:tcPr>
            <w:tcW w:w="1894" w:type="dxa"/>
          </w:tcPr>
          <w:p w:rsidR="00FF08B0" w:rsidRPr="00FF08B0" w:rsidRDefault="00FF08B0" w:rsidP="00FF08B0">
            <w:r w:rsidRPr="00FF08B0">
              <w:rPr>
                <w:sz w:val="22"/>
                <w:szCs w:val="22"/>
              </w:rPr>
              <w:t>м</w:t>
            </w:r>
            <w:r w:rsidRPr="00FF08B0">
              <w:rPr>
                <w:sz w:val="22"/>
                <w:szCs w:val="22"/>
                <w:vertAlign w:val="superscript"/>
              </w:rPr>
              <w:t>3</w:t>
            </w:r>
            <w:r w:rsidRPr="00FF08B0">
              <w:rPr>
                <w:sz w:val="22"/>
                <w:szCs w:val="22"/>
              </w:rPr>
              <w:t>/доб</w:t>
            </w:r>
          </w:p>
        </w:tc>
        <w:tc>
          <w:tcPr>
            <w:tcW w:w="1895" w:type="dxa"/>
          </w:tcPr>
          <w:p w:rsidR="00FF08B0" w:rsidRPr="00FF08B0" w:rsidRDefault="00FF08B0" w:rsidP="00FF08B0">
            <w:r w:rsidRPr="00FF08B0">
              <w:rPr>
                <w:sz w:val="22"/>
                <w:szCs w:val="22"/>
              </w:rPr>
              <w:t>66,0</w:t>
            </w:r>
          </w:p>
        </w:tc>
        <w:tc>
          <w:tcPr>
            <w:tcW w:w="1966" w:type="dxa"/>
          </w:tcPr>
          <w:p w:rsidR="00FF08B0" w:rsidRPr="00FF08B0" w:rsidRDefault="00FF08B0" w:rsidP="00FF08B0"/>
        </w:tc>
      </w:tr>
      <w:tr w:rsidR="00FF08B0" w:rsidRPr="00FF08B0" w:rsidTr="00D1681B">
        <w:tc>
          <w:tcPr>
            <w:tcW w:w="900" w:type="dxa"/>
          </w:tcPr>
          <w:p w:rsidR="00FF08B0" w:rsidRPr="00FF08B0" w:rsidRDefault="00FF08B0" w:rsidP="00FF08B0">
            <w:r w:rsidRPr="00FF08B0">
              <w:rPr>
                <w:sz w:val="22"/>
                <w:szCs w:val="22"/>
              </w:rPr>
              <w:t>3</w:t>
            </w:r>
          </w:p>
        </w:tc>
        <w:tc>
          <w:tcPr>
            <w:tcW w:w="2885" w:type="dxa"/>
            <w:vAlign w:val="center"/>
          </w:tcPr>
          <w:p w:rsidR="00FF08B0" w:rsidRPr="00FF08B0" w:rsidRDefault="00FF08B0" w:rsidP="00FF08B0">
            <w:r w:rsidRPr="00FF08B0">
              <w:rPr>
                <w:sz w:val="22"/>
                <w:szCs w:val="22"/>
              </w:rPr>
              <w:t>Середньогодинна витрата</w:t>
            </w:r>
          </w:p>
        </w:tc>
        <w:tc>
          <w:tcPr>
            <w:tcW w:w="1894" w:type="dxa"/>
          </w:tcPr>
          <w:p w:rsidR="00FF08B0" w:rsidRPr="00FF08B0" w:rsidRDefault="00FF08B0" w:rsidP="00FF08B0">
            <w:r w:rsidRPr="00FF08B0">
              <w:rPr>
                <w:sz w:val="22"/>
                <w:szCs w:val="22"/>
              </w:rPr>
              <w:t>м</w:t>
            </w:r>
            <w:r w:rsidRPr="00FF08B0">
              <w:rPr>
                <w:sz w:val="22"/>
                <w:szCs w:val="22"/>
                <w:vertAlign w:val="superscript"/>
              </w:rPr>
              <w:t>3</w:t>
            </w:r>
            <w:r w:rsidRPr="00FF08B0">
              <w:rPr>
                <w:sz w:val="22"/>
                <w:szCs w:val="22"/>
              </w:rPr>
              <w:t>/год</w:t>
            </w:r>
          </w:p>
        </w:tc>
        <w:tc>
          <w:tcPr>
            <w:tcW w:w="1895" w:type="dxa"/>
          </w:tcPr>
          <w:p w:rsidR="00FF08B0" w:rsidRPr="00FF08B0" w:rsidRDefault="00FF08B0" w:rsidP="00FF08B0">
            <w:r w:rsidRPr="00FF08B0">
              <w:rPr>
                <w:sz w:val="22"/>
                <w:szCs w:val="22"/>
              </w:rPr>
              <w:t>2,75</w:t>
            </w:r>
          </w:p>
        </w:tc>
        <w:tc>
          <w:tcPr>
            <w:tcW w:w="1966" w:type="dxa"/>
          </w:tcPr>
          <w:p w:rsidR="00FF08B0" w:rsidRPr="00FF08B0" w:rsidRDefault="00FF08B0" w:rsidP="00FF08B0"/>
        </w:tc>
      </w:tr>
      <w:tr w:rsidR="00FF08B0" w:rsidRPr="00FF08B0" w:rsidTr="00D1681B">
        <w:tc>
          <w:tcPr>
            <w:tcW w:w="900" w:type="dxa"/>
          </w:tcPr>
          <w:p w:rsidR="00FF08B0" w:rsidRPr="00FF08B0" w:rsidRDefault="00FF08B0" w:rsidP="00FF08B0">
            <w:r w:rsidRPr="00FF08B0">
              <w:rPr>
                <w:sz w:val="22"/>
                <w:szCs w:val="22"/>
              </w:rPr>
              <w:t>4</w:t>
            </w:r>
          </w:p>
        </w:tc>
        <w:tc>
          <w:tcPr>
            <w:tcW w:w="2885" w:type="dxa"/>
            <w:vAlign w:val="center"/>
          </w:tcPr>
          <w:p w:rsidR="00FF08B0" w:rsidRPr="00FF08B0" w:rsidRDefault="00FF08B0" w:rsidP="00FF08B0">
            <w:r w:rsidRPr="00FF08B0">
              <w:rPr>
                <w:sz w:val="22"/>
                <w:szCs w:val="22"/>
              </w:rPr>
              <w:t>Максимальна годинна витрата</w:t>
            </w:r>
          </w:p>
        </w:tc>
        <w:tc>
          <w:tcPr>
            <w:tcW w:w="1894" w:type="dxa"/>
          </w:tcPr>
          <w:p w:rsidR="00FF08B0" w:rsidRPr="00FF08B0" w:rsidRDefault="00FF08B0" w:rsidP="00FF08B0">
            <w:r w:rsidRPr="00FF08B0">
              <w:rPr>
                <w:sz w:val="22"/>
                <w:szCs w:val="22"/>
              </w:rPr>
              <w:t>м</w:t>
            </w:r>
            <w:r w:rsidRPr="00FF08B0">
              <w:rPr>
                <w:sz w:val="22"/>
                <w:szCs w:val="22"/>
                <w:vertAlign w:val="superscript"/>
              </w:rPr>
              <w:t>3</w:t>
            </w:r>
            <w:r w:rsidRPr="00FF08B0">
              <w:rPr>
                <w:sz w:val="22"/>
                <w:szCs w:val="22"/>
              </w:rPr>
              <w:t>/год</w:t>
            </w:r>
          </w:p>
        </w:tc>
        <w:tc>
          <w:tcPr>
            <w:tcW w:w="1895" w:type="dxa"/>
          </w:tcPr>
          <w:p w:rsidR="00FF08B0" w:rsidRPr="00FF08B0" w:rsidRDefault="00FF08B0" w:rsidP="00FF08B0">
            <w:r w:rsidRPr="00FF08B0">
              <w:rPr>
                <w:sz w:val="22"/>
                <w:szCs w:val="22"/>
              </w:rPr>
              <w:t>7,9</w:t>
            </w:r>
          </w:p>
        </w:tc>
        <w:tc>
          <w:tcPr>
            <w:tcW w:w="1966" w:type="dxa"/>
          </w:tcPr>
          <w:p w:rsidR="00FF08B0" w:rsidRPr="00FF08B0" w:rsidRDefault="00FF08B0" w:rsidP="00FF08B0"/>
        </w:tc>
      </w:tr>
      <w:tr w:rsidR="00FF08B0" w:rsidRPr="00FF08B0" w:rsidTr="00D1681B">
        <w:tc>
          <w:tcPr>
            <w:tcW w:w="900" w:type="dxa"/>
          </w:tcPr>
          <w:p w:rsidR="00FF08B0" w:rsidRPr="00FF08B0" w:rsidRDefault="00FF08B0" w:rsidP="00FF08B0">
            <w:r w:rsidRPr="00FF08B0">
              <w:rPr>
                <w:sz w:val="22"/>
                <w:szCs w:val="22"/>
              </w:rPr>
              <w:t>5</w:t>
            </w:r>
          </w:p>
        </w:tc>
        <w:tc>
          <w:tcPr>
            <w:tcW w:w="2885" w:type="dxa"/>
            <w:vAlign w:val="center"/>
          </w:tcPr>
          <w:p w:rsidR="00FF08B0" w:rsidRPr="00FF08B0" w:rsidRDefault="00FF08B0" w:rsidP="00FF08B0">
            <w:r w:rsidRPr="00FF08B0">
              <w:rPr>
                <w:sz w:val="22"/>
                <w:szCs w:val="22"/>
              </w:rPr>
              <w:t>Розрахункова секундна витрата</w:t>
            </w:r>
          </w:p>
        </w:tc>
        <w:tc>
          <w:tcPr>
            <w:tcW w:w="1894" w:type="dxa"/>
          </w:tcPr>
          <w:p w:rsidR="00FF08B0" w:rsidRPr="00FF08B0" w:rsidRDefault="00FF08B0" w:rsidP="00FF08B0">
            <w:r w:rsidRPr="00FF08B0">
              <w:rPr>
                <w:sz w:val="22"/>
                <w:szCs w:val="22"/>
              </w:rPr>
              <w:t>л/сек.</w:t>
            </w:r>
          </w:p>
        </w:tc>
        <w:tc>
          <w:tcPr>
            <w:tcW w:w="1895" w:type="dxa"/>
          </w:tcPr>
          <w:p w:rsidR="00FF08B0" w:rsidRPr="00FF08B0" w:rsidRDefault="00FF08B0" w:rsidP="00FF08B0">
            <w:r w:rsidRPr="00FF08B0">
              <w:rPr>
                <w:sz w:val="22"/>
                <w:szCs w:val="22"/>
              </w:rPr>
              <w:t>2,2</w:t>
            </w:r>
          </w:p>
        </w:tc>
        <w:tc>
          <w:tcPr>
            <w:tcW w:w="1966" w:type="dxa"/>
          </w:tcPr>
          <w:p w:rsidR="00FF08B0" w:rsidRPr="00FF08B0" w:rsidRDefault="00FF08B0" w:rsidP="00FF08B0"/>
        </w:tc>
      </w:tr>
      <w:tr w:rsidR="00FF08B0" w:rsidRPr="00FF08B0" w:rsidTr="00D1681B">
        <w:tc>
          <w:tcPr>
            <w:tcW w:w="900" w:type="dxa"/>
          </w:tcPr>
          <w:p w:rsidR="00FF08B0" w:rsidRPr="00FF08B0" w:rsidRDefault="00FF08B0" w:rsidP="00FF08B0"/>
        </w:tc>
        <w:tc>
          <w:tcPr>
            <w:tcW w:w="2885" w:type="dxa"/>
            <w:vAlign w:val="center"/>
          </w:tcPr>
          <w:p w:rsidR="00FF08B0" w:rsidRPr="00FF08B0" w:rsidRDefault="00FF08B0" w:rsidP="00FF08B0"/>
        </w:tc>
        <w:tc>
          <w:tcPr>
            <w:tcW w:w="1894" w:type="dxa"/>
          </w:tcPr>
          <w:p w:rsidR="00FF08B0" w:rsidRPr="00FF08B0" w:rsidRDefault="00FF08B0" w:rsidP="00FF08B0"/>
        </w:tc>
        <w:tc>
          <w:tcPr>
            <w:tcW w:w="1895" w:type="dxa"/>
          </w:tcPr>
          <w:p w:rsidR="00FF08B0" w:rsidRPr="00FF08B0" w:rsidRDefault="00FF08B0" w:rsidP="00FF08B0"/>
        </w:tc>
        <w:tc>
          <w:tcPr>
            <w:tcW w:w="1966" w:type="dxa"/>
          </w:tcPr>
          <w:p w:rsidR="00FF08B0" w:rsidRPr="00FF08B0" w:rsidRDefault="00FF08B0" w:rsidP="00FF08B0"/>
        </w:tc>
      </w:tr>
    </w:tbl>
    <w:p w:rsidR="00FF08B0" w:rsidRPr="00FF08B0" w:rsidRDefault="00FF08B0" w:rsidP="00FF08B0">
      <w:pPr>
        <w:tabs>
          <w:tab w:val="num" w:pos="0"/>
        </w:tabs>
        <w:ind w:right="-6" w:firstLine="25"/>
        <w:rPr>
          <w:sz w:val="22"/>
          <w:szCs w:val="22"/>
        </w:rPr>
      </w:pPr>
    </w:p>
    <w:p w:rsidR="00FF08B0" w:rsidRPr="00FF08B0" w:rsidRDefault="00FF08B0" w:rsidP="00FF08B0">
      <w:pPr>
        <w:pStyle w:val="a6"/>
        <w:autoSpaceDE w:val="0"/>
        <w:autoSpaceDN w:val="0"/>
        <w:adjustRightInd w:val="0"/>
        <w:spacing w:after="200" w:line="240" w:lineRule="auto"/>
        <w:jc w:val="left"/>
        <w:rPr>
          <w:rFonts w:ascii="Times New Roman" w:hAnsi="Times New Roman"/>
          <w:szCs w:val="24"/>
          <w:lang w:val="uk-UA"/>
        </w:rPr>
      </w:pPr>
      <w:r w:rsidRPr="00FF08B0">
        <w:rPr>
          <w:rFonts w:ascii="Times New Roman" w:hAnsi="Times New Roman"/>
          <w:szCs w:val="24"/>
          <w:lang w:val="uk-UA"/>
        </w:rPr>
        <w:t>Стічні води, які утворюються в домогосподарствах та школі є господарсько-побутовими. Це досить стабільний за якістю сток. Характеристика такого стоку прийнята в відповідності до «Методичних рекомендацій по розрахунку кількості та якості стічних вод та забруднюючих речовин, які приймаються в системи каналізації населених пунктів». Концентраціїї наведені в таблиці 5.</w:t>
      </w:r>
    </w:p>
    <w:p w:rsidR="00FF08B0" w:rsidRPr="00FF08B0" w:rsidRDefault="00FF08B0" w:rsidP="00FF08B0">
      <w:pPr>
        <w:rPr>
          <w:b/>
        </w:rPr>
      </w:pPr>
    </w:p>
    <w:p w:rsidR="00FF08B0" w:rsidRPr="00FF08B0" w:rsidRDefault="00FF08B0" w:rsidP="00FF08B0">
      <w:pPr>
        <w:rPr>
          <w:b/>
        </w:rPr>
      </w:pPr>
    </w:p>
    <w:p w:rsidR="00FF08B0" w:rsidRPr="00FF08B0" w:rsidRDefault="00FF08B0" w:rsidP="00FF08B0">
      <w:pPr>
        <w:rPr>
          <w:b/>
        </w:rPr>
      </w:pPr>
      <w:r w:rsidRPr="00FF08B0">
        <w:rPr>
          <w:b/>
        </w:rPr>
        <w:t xml:space="preserve">Таблиця 5  Основні показники якості побутового стока </w:t>
      </w:r>
    </w:p>
    <w:tbl>
      <w:tblPr>
        <w:tblW w:w="9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5934"/>
        <w:gridCol w:w="1574"/>
        <w:gridCol w:w="1610"/>
      </w:tblGrid>
      <w:tr w:rsidR="00FF08B0" w:rsidRPr="00FF08B0" w:rsidTr="00D1681B">
        <w:trPr>
          <w:trHeight w:val="679"/>
          <w:tblHeader/>
        </w:trPr>
        <w:tc>
          <w:tcPr>
            <w:tcW w:w="417" w:type="dxa"/>
          </w:tcPr>
          <w:p w:rsidR="00FF08B0" w:rsidRPr="00FF08B0" w:rsidRDefault="00FF08B0" w:rsidP="00FF08B0">
            <w:pPr>
              <w:rPr>
                <w:b/>
                <w:sz w:val="20"/>
                <w:szCs w:val="20"/>
              </w:rPr>
            </w:pPr>
            <w:r w:rsidRPr="00FF08B0">
              <w:rPr>
                <w:b/>
                <w:sz w:val="20"/>
                <w:szCs w:val="20"/>
              </w:rPr>
              <w:t>№</w:t>
            </w:r>
          </w:p>
        </w:tc>
        <w:tc>
          <w:tcPr>
            <w:tcW w:w="5934" w:type="dxa"/>
          </w:tcPr>
          <w:p w:rsidR="00FF08B0" w:rsidRPr="00FF08B0" w:rsidRDefault="00FF08B0" w:rsidP="00FF08B0">
            <w:pPr>
              <w:rPr>
                <w:b/>
                <w:sz w:val="20"/>
                <w:szCs w:val="20"/>
              </w:rPr>
            </w:pPr>
            <w:r w:rsidRPr="00FF08B0">
              <w:rPr>
                <w:b/>
                <w:sz w:val="20"/>
                <w:szCs w:val="20"/>
              </w:rPr>
              <w:t>Забруднення</w:t>
            </w:r>
          </w:p>
        </w:tc>
        <w:tc>
          <w:tcPr>
            <w:tcW w:w="1574" w:type="dxa"/>
          </w:tcPr>
          <w:p w:rsidR="00FF08B0" w:rsidRPr="00FF08B0" w:rsidRDefault="00FF08B0" w:rsidP="00FF08B0">
            <w:pPr>
              <w:ind w:right="-95" w:hanging="108"/>
              <w:jc w:val="center"/>
              <w:rPr>
                <w:b/>
                <w:sz w:val="20"/>
                <w:szCs w:val="20"/>
              </w:rPr>
            </w:pPr>
            <w:r w:rsidRPr="00FF08B0">
              <w:rPr>
                <w:b/>
                <w:sz w:val="20"/>
                <w:szCs w:val="20"/>
              </w:rPr>
              <w:t>Концентрація, мг/л</w:t>
            </w:r>
          </w:p>
        </w:tc>
        <w:tc>
          <w:tcPr>
            <w:tcW w:w="1610" w:type="dxa"/>
          </w:tcPr>
          <w:p w:rsidR="00FF08B0" w:rsidRPr="00FF08B0" w:rsidRDefault="00FF08B0" w:rsidP="00FF08B0">
            <w:pPr>
              <w:rPr>
                <w:sz w:val="20"/>
                <w:szCs w:val="20"/>
              </w:rPr>
            </w:pPr>
            <w:r w:rsidRPr="00FF08B0">
              <w:rPr>
                <w:b/>
                <w:sz w:val="20"/>
                <w:szCs w:val="20"/>
              </w:rPr>
              <w:t>Примітки</w:t>
            </w:r>
          </w:p>
        </w:tc>
      </w:tr>
      <w:tr w:rsidR="00FF08B0" w:rsidRPr="00FF08B0" w:rsidTr="00D1681B">
        <w:trPr>
          <w:trHeight w:val="360"/>
        </w:trPr>
        <w:tc>
          <w:tcPr>
            <w:tcW w:w="417" w:type="dxa"/>
          </w:tcPr>
          <w:p w:rsidR="00FF08B0" w:rsidRPr="00FF08B0" w:rsidRDefault="00FF08B0" w:rsidP="00FF08B0">
            <w:pPr>
              <w:rPr>
                <w:sz w:val="20"/>
                <w:szCs w:val="20"/>
              </w:rPr>
            </w:pPr>
            <w:r w:rsidRPr="00FF08B0">
              <w:rPr>
                <w:sz w:val="20"/>
                <w:szCs w:val="20"/>
              </w:rPr>
              <w:lastRenderedPageBreak/>
              <w:t>1</w:t>
            </w:r>
          </w:p>
        </w:tc>
        <w:tc>
          <w:tcPr>
            <w:tcW w:w="5934" w:type="dxa"/>
          </w:tcPr>
          <w:p w:rsidR="00FF08B0" w:rsidRPr="00FF08B0" w:rsidRDefault="00FF08B0" w:rsidP="00FF08B0">
            <w:pPr>
              <w:rPr>
                <w:sz w:val="20"/>
                <w:szCs w:val="20"/>
              </w:rPr>
            </w:pPr>
            <w:r w:rsidRPr="00FF08B0">
              <w:rPr>
                <w:sz w:val="20"/>
                <w:szCs w:val="20"/>
              </w:rPr>
              <w:t>Завислі речовини (ЗР)</w:t>
            </w:r>
          </w:p>
        </w:tc>
        <w:tc>
          <w:tcPr>
            <w:tcW w:w="1574" w:type="dxa"/>
          </w:tcPr>
          <w:p w:rsidR="00FF08B0" w:rsidRPr="00FF08B0" w:rsidRDefault="00FF08B0" w:rsidP="00FF08B0">
            <w:pPr>
              <w:jc w:val="center"/>
            </w:pPr>
            <w:r w:rsidRPr="00FF08B0">
              <w:rPr>
                <w:sz w:val="22"/>
                <w:szCs w:val="22"/>
              </w:rPr>
              <w:t>110,0</w:t>
            </w:r>
          </w:p>
        </w:tc>
        <w:tc>
          <w:tcPr>
            <w:tcW w:w="1610" w:type="dxa"/>
            <w:vAlign w:val="center"/>
          </w:tcPr>
          <w:p w:rsidR="00FF08B0" w:rsidRPr="00FF08B0" w:rsidRDefault="00FF08B0" w:rsidP="00FF08B0">
            <w:pPr>
              <w:pStyle w:val="af0"/>
              <w:ind w:left="0"/>
              <w:rPr>
                <w:rFonts w:ascii="Arial" w:hAnsi="Arial" w:cs="Arial"/>
                <w:sz w:val="18"/>
                <w:szCs w:val="18"/>
              </w:rPr>
            </w:pPr>
          </w:p>
        </w:tc>
      </w:tr>
      <w:tr w:rsidR="00FF08B0" w:rsidRPr="00FF08B0" w:rsidTr="00D1681B">
        <w:trPr>
          <w:trHeight w:val="120"/>
        </w:trPr>
        <w:tc>
          <w:tcPr>
            <w:tcW w:w="417" w:type="dxa"/>
          </w:tcPr>
          <w:p w:rsidR="00FF08B0" w:rsidRPr="00FF08B0" w:rsidRDefault="00FF08B0" w:rsidP="00FF08B0">
            <w:pPr>
              <w:rPr>
                <w:sz w:val="20"/>
                <w:szCs w:val="20"/>
              </w:rPr>
            </w:pPr>
            <w:r w:rsidRPr="00FF08B0">
              <w:rPr>
                <w:sz w:val="20"/>
                <w:szCs w:val="20"/>
              </w:rPr>
              <w:t>2</w:t>
            </w:r>
          </w:p>
        </w:tc>
        <w:tc>
          <w:tcPr>
            <w:tcW w:w="5934" w:type="dxa"/>
          </w:tcPr>
          <w:p w:rsidR="00FF08B0" w:rsidRPr="00FF08B0" w:rsidRDefault="00FF08B0" w:rsidP="00FF08B0">
            <w:pPr>
              <w:rPr>
                <w:sz w:val="20"/>
                <w:szCs w:val="20"/>
              </w:rPr>
            </w:pPr>
            <w:r w:rsidRPr="00FF08B0">
              <w:rPr>
                <w:sz w:val="20"/>
                <w:szCs w:val="20"/>
              </w:rPr>
              <w:t>БСКповн</w:t>
            </w:r>
          </w:p>
        </w:tc>
        <w:tc>
          <w:tcPr>
            <w:tcW w:w="1574" w:type="dxa"/>
          </w:tcPr>
          <w:p w:rsidR="00FF08B0" w:rsidRPr="00FF08B0" w:rsidRDefault="00FF08B0" w:rsidP="00FF08B0">
            <w:pPr>
              <w:jc w:val="center"/>
            </w:pPr>
            <w:r w:rsidRPr="00FF08B0">
              <w:rPr>
                <w:sz w:val="22"/>
                <w:szCs w:val="22"/>
              </w:rPr>
              <w:t>180,0</w:t>
            </w:r>
          </w:p>
        </w:tc>
        <w:tc>
          <w:tcPr>
            <w:tcW w:w="1610" w:type="dxa"/>
            <w:vAlign w:val="center"/>
          </w:tcPr>
          <w:p w:rsidR="00FF08B0" w:rsidRPr="00FF08B0" w:rsidRDefault="00FF08B0" w:rsidP="00FF08B0">
            <w:pPr>
              <w:pStyle w:val="af0"/>
              <w:ind w:left="0"/>
              <w:rPr>
                <w:rFonts w:ascii="Arial" w:hAnsi="Arial" w:cs="Arial"/>
                <w:sz w:val="18"/>
                <w:szCs w:val="18"/>
              </w:rPr>
            </w:pPr>
          </w:p>
        </w:tc>
      </w:tr>
      <w:tr w:rsidR="00FF08B0" w:rsidRPr="00FF08B0" w:rsidTr="00D1681B">
        <w:trPr>
          <w:trHeight w:val="408"/>
        </w:trPr>
        <w:tc>
          <w:tcPr>
            <w:tcW w:w="417" w:type="dxa"/>
          </w:tcPr>
          <w:p w:rsidR="00FF08B0" w:rsidRPr="00FF08B0" w:rsidRDefault="00FF08B0" w:rsidP="00FF08B0">
            <w:pPr>
              <w:rPr>
                <w:sz w:val="20"/>
                <w:szCs w:val="20"/>
              </w:rPr>
            </w:pPr>
            <w:r w:rsidRPr="00FF08B0">
              <w:rPr>
                <w:sz w:val="20"/>
                <w:szCs w:val="20"/>
              </w:rPr>
              <w:t>3</w:t>
            </w:r>
          </w:p>
        </w:tc>
        <w:tc>
          <w:tcPr>
            <w:tcW w:w="5934" w:type="dxa"/>
          </w:tcPr>
          <w:p w:rsidR="00FF08B0" w:rsidRPr="00FF08B0" w:rsidRDefault="00FF08B0" w:rsidP="00FF08B0">
            <w:pPr>
              <w:rPr>
                <w:sz w:val="20"/>
                <w:szCs w:val="20"/>
              </w:rPr>
            </w:pPr>
            <w:r w:rsidRPr="00FF08B0">
              <w:rPr>
                <w:sz w:val="20"/>
                <w:szCs w:val="20"/>
              </w:rPr>
              <w:t>Азот амонійний</w:t>
            </w:r>
          </w:p>
        </w:tc>
        <w:tc>
          <w:tcPr>
            <w:tcW w:w="1574" w:type="dxa"/>
          </w:tcPr>
          <w:p w:rsidR="00FF08B0" w:rsidRPr="00FF08B0" w:rsidRDefault="00FF08B0" w:rsidP="00FF08B0">
            <w:pPr>
              <w:jc w:val="center"/>
            </w:pPr>
            <w:r w:rsidRPr="00FF08B0">
              <w:rPr>
                <w:sz w:val="22"/>
                <w:szCs w:val="22"/>
              </w:rPr>
              <w:t>18,0</w:t>
            </w:r>
          </w:p>
        </w:tc>
        <w:tc>
          <w:tcPr>
            <w:tcW w:w="1610" w:type="dxa"/>
            <w:vAlign w:val="center"/>
          </w:tcPr>
          <w:p w:rsidR="00FF08B0" w:rsidRPr="00FF08B0" w:rsidRDefault="00FF08B0" w:rsidP="00FF08B0">
            <w:pPr>
              <w:pStyle w:val="af0"/>
              <w:ind w:left="0"/>
              <w:rPr>
                <w:rFonts w:ascii="Arial" w:hAnsi="Arial" w:cs="Arial"/>
                <w:sz w:val="18"/>
                <w:szCs w:val="18"/>
              </w:rPr>
            </w:pPr>
          </w:p>
        </w:tc>
      </w:tr>
      <w:tr w:rsidR="00FF08B0" w:rsidRPr="00FF08B0" w:rsidTr="00D1681B">
        <w:trPr>
          <w:trHeight w:val="348"/>
        </w:trPr>
        <w:tc>
          <w:tcPr>
            <w:tcW w:w="417" w:type="dxa"/>
          </w:tcPr>
          <w:p w:rsidR="00FF08B0" w:rsidRPr="00FF08B0" w:rsidRDefault="00FF08B0" w:rsidP="00FF08B0">
            <w:pPr>
              <w:rPr>
                <w:sz w:val="20"/>
                <w:szCs w:val="20"/>
              </w:rPr>
            </w:pPr>
            <w:r w:rsidRPr="00FF08B0">
              <w:rPr>
                <w:sz w:val="20"/>
                <w:szCs w:val="20"/>
              </w:rPr>
              <w:t>4</w:t>
            </w:r>
          </w:p>
        </w:tc>
        <w:tc>
          <w:tcPr>
            <w:tcW w:w="5934" w:type="dxa"/>
          </w:tcPr>
          <w:p w:rsidR="00FF08B0" w:rsidRPr="00FF08B0" w:rsidRDefault="00FF08B0" w:rsidP="00FF08B0">
            <w:pPr>
              <w:rPr>
                <w:sz w:val="20"/>
                <w:szCs w:val="20"/>
              </w:rPr>
            </w:pPr>
            <w:r w:rsidRPr="00FF08B0">
              <w:rPr>
                <w:sz w:val="20"/>
                <w:szCs w:val="20"/>
              </w:rPr>
              <w:t>Фосфор (фосфати)</w:t>
            </w:r>
          </w:p>
        </w:tc>
        <w:tc>
          <w:tcPr>
            <w:tcW w:w="1574" w:type="dxa"/>
          </w:tcPr>
          <w:p w:rsidR="00FF08B0" w:rsidRPr="00FF08B0" w:rsidRDefault="00FF08B0" w:rsidP="00FF08B0">
            <w:pPr>
              <w:jc w:val="center"/>
            </w:pPr>
            <w:r w:rsidRPr="00FF08B0">
              <w:rPr>
                <w:sz w:val="22"/>
                <w:szCs w:val="22"/>
              </w:rPr>
              <w:t>2,0</w:t>
            </w:r>
          </w:p>
        </w:tc>
        <w:tc>
          <w:tcPr>
            <w:tcW w:w="1610" w:type="dxa"/>
            <w:vAlign w:val="center"/>
          </w:tcPr>
          <w:p w:rsidR="00FF08B0" w:rsidRPr="00FF08B0" w:rsidRDefault="00FF08B0" w:rsidP="00FF08B0">
            <w:pPr>
              <w:pStyle w:val="af0"/>
              <w:ind w:left="0"/>
              <w:rPr>
                <w:rFonts w:ascii="Arial" w:hAnsi="Arial" w:cs="Arial"/>
                <w:sz w:val="18"/>
                <w:szCs w:val="18"/>
              </w:rPr>
            </w:pPr>
          </w:p>
        </w:tc>
      </w:tr>
      <w:tr w:rsidR="00FF08B0" w:rsidRPr="00FF08B0" w:rsidTr="00D1681B">
        <w:trPr>
          <w:trHeight w:val="288"/>
        </w:trPr>
        <w:tc>
          <w:tcPr>
            <w:tcW w:w="417" w:type="dxa"/>
          </w:tcPr>
          <w:p w:rsidR="00FF08B0" w:rsidRPr="00FF08B0" w:rsidRDefault="00FF08B0" w:rsidP="00FF08B0">
            <w:pPr>
              <w:rPr>
                <w:sz w:val="20"/>
                <w:szCs w:val="20"/>
              </w:rPr>
            </w:pPr>
            <w:r w:rsidRPr="00FF08B0">
              <w:rPr>
                <w:sz w:val="20"/>
                <w:szCs w:val="20"/>
              </w:rPr>
              <w:t>5</w:t>
            </w:r>
          </w:p>
        </w:tc>
        <w:tc>
          <w:tcPr>
            <w:tcW w:w="5934" w:type="dxa"/>
          </w:tcPr>
          <w:p w:rsidR="00FF08B0" w:rsidRPr="00FF08B0" w:rsidRDefault="00FF08B0" w:rsidP="00FF08B0">
            <w:pPr>
              <w:rPr>
                <w:sz w:val="20"/>
                <w:szCs w:val="20"/>
              </w:rPr>
            </w:pPr>
            <w:r w:rsidRPr="00FF08B0">
              <w:rPr>
                <w:sz w:val="20"/>
                <w:szCs w:val="20"/>
              </w:rPr>
              <w:t>Сульфати</w:t>
            </w:r>
          </w:p>
        </w:tc>
        <w:tc>
          <w:tcPr>
            <w:tcW w:w="1574" w:type="dxa"/>
          </w:tcPr>
          <w:p w:rsidR="00FF08B0" w:rsidRPr="00FF08B0" w:rsidRDefault="00FF08B0" w:rsidP="00FF08B0">
            <w:pPr>
              <w:jc w:val="center"/>
            </w:pPr>
            <w:r w:rsidRPr="00FF08B0">
              <w:rPr>
                <w:sz w:val="22"/>
                <w:szCs w:val="22"/>
              </w:rPr>
              <w:t>40,0</w:t>
            </w:r>
          </w:p>
        </w:tc>
        <w:tc>
          <w:tcPr>
            <w:tcW w:w="1610" w:type="dxa"/>
            <w:vAlign w:val="center"/>
          </w:tcPr>
          <w:p w:rsidR="00FF08B0" w:rsidRPr="00FF08B0" w:rsidRDefault="00FF08B0" w:rsidP="00FF08B0">
            <w:pPr>
              <w:pStyle w:val="af0"/>
              <w:ind w:left="0"/>
              <w:rPr>
                <w:rFonts w:ascii="Arial" w:hAnsi="Arial" w:cs="Arial"/>
                <w:sz w:val="18"/>
                <w:szCs w:val="18"/>
              </w:rPr>
            </w:pPr>
          </w:p>
        </w:tc>
      </w:tr>
      <w:tr w:rsidR="00FF08B0" w:rsidRPr="00FF08B0" w:rsidTr="00D1681B">
        <w:trPr>
          <w:trHeight w:val="216"/>
        </w:trPr>
        <w:tc>
          <w:tcPr>
            <w:tcW w:w="417" w:type="dxa"/>
          </w:tcPr>
          <w:p w:rsidR="00FF08B0" w:rsidRPr="00FF08B0" w:rsidRDefault="00FF08B0" w:rsidP="00FF08B0">
            <w:pPr>
              <w:rPr>
                <w:sz w:val="20"/>
                <w:szCs w:val="20"/>
              </w:rPr>
            </w:pPr>
            <w:r w:rsidRPr="00FF08B0">
              <w:rPr>
                <w:sz w:val="20"/>
                <w:szCs w:val="20"/>
              </w:rPr>
              <w:t>6</w:t>
            </w:r>
          </w:p>
        </w:tc>
        <w:tc>
          <w:tcPr>
            <w:tcW w:w="5934" w:type="dxa"/>
          </w:tcPr>
          <w:p w:rsidR="00FF08B0" w:rsidRPr="00FF08B0" w:rsidRDefault="00FF08B0" w:rsidP="00FF08B0">
            <w:pPr>
              <w:rPr>
                <w:sz w:val="20"/>
                <w:szCs w:val="20"/>
              </w:rPr>
            </w:pPr>
            <w:r w:rsidRPr="00FF08B0">
              <w:rPr>
                <w:sz w:val="20"/>
                <w:szCs w:val="20"/>
              </w:rPr>
              <w:t>Хлориди</w:t>
            </w:r>
          </w:p>
        </w:tc>
        <w:tc>
          <w:tcPr>
            <w:tcW w:w="1574" w:type="dxa"/>
          </w:tcPr>
          <w:p w:rsidR="00FF08B0" w:rsidRPr="00FF08B0" w:rsidRDefault="00FF08B0" w:rsidP="00FF08B0">
            <w:pPr>
              <w:jc w:val="center"/>
            </w:pPr>
            <w:r w:rsidRPr="00FF08B0">
              <w:rPr>
                <w:sz w:val="22"/>
                <w:szCs w:val="22"/>
              </w:rPr>
              <w:t>45,0</w:t>
            </w:r>
          </w:p>
        </w:tc>
        <w:tc>
          <w:tcPr>
            <w:tcW w:w="1610" w:type="dxa"/>
            <w:vAlign w:val="center"/>
          </w:tcPr>
          <w:p w:rsidR="00FF08B0" w:rsidRPr="00FF08B0" w:rsidRDefault="00FF08B0" w:rsidP="00FF08B0">
            <w:pPr>
              <w:pStyle w:val="af0"/>
              <w:ind w:left="0"/>
              <w:rPr>
                <w:rFonts w:ascii="Arial" w:hAnsi="Arial" w:cs="Arial"/>
                <w:sz w:val="18"/>
                <w:szCs w:val="18"/>
              </w:rPr>
            </w:pPr>
          </w:p>
        </w:tc>
      </w:tr>
      <w:tr w:rsidR="00FF08B0" w:rsidRPr="00FF08B0" w:rsidTr="00D1681B">
        <w:trPr>
          <w:trHeight w:val="156"/>
        </w:trPr>
        <w:tc>
          <w:tcPr>
            <w:tcW w:w="417" w:type="dxa"/>
          </w:tcPr>
          <w:p w:rsidR="00FF08B0" w:rsidRPr="00FF08B0" w:rsidRDefault="00FF08B0" w:rsidP="00FF08B0">
            <w:pPr>
              <w:rPr>
                <w:sz w:val="20"/>
                <w:szCs w:val="20"/>
              </w:rPr>
            </w:pPr>
            <w:r w:rsidRPr="00FF08B0">
              <w:rPr>
                <w:sz w:val="20"/>
                <w:szCs w:val="20"/>
              </w:rPr>
              <w:t>7</w:t>
            </w:r>
          </w:p>
        </w:tc>
        <w:tc>
          <w:tcPr>
            <w:tcW w:w="5934" w:type="dxa"/>
          </w:tcPr>
          <w:p w:rsidR="00FF08B0" w:rsidRPr="00FF08B0" w:rsidRDefault="00FF08B0" w:rsidP="00FF08B0">
            <w:pPr>
              <w:rPr>
                <w:sz w:val="20"/>
                <w:szCs w:val="20"/>
              </w:rPr>
            </w:pPr>
            <w:r w:rsidRPr="00FF08B0">
              <w:rPr>
                <w:sz w:val="20"/>
                <w:szCs w:val="20"/>
              </w:rPr>
              <w:t>Нафтопродукти</w:t>
            </w:r>
          </w:p>
        </w:tc>
        <w:tc>
          <w:tcPr>
            <w:tcW w:w="1574" w:type="dxa"/>
          </w:tcPr>
          <w:p w:rsidR="00FF08B0" w:rsidRPr="00FF08B0" w:rsidRDefault="00FF08B0" w:rsidP="00FF08B0">
            <w:pPr>
              <w:jc w:val="center"/>
            </w:pPr>
            <w:r w:rsidRPr="00FF08B0">
              <w:rPr>
                <w:sz w:val="22"/>
                <w:szCs w:val="22"/>
              </w:rPr>
              <w:t>1,0</w:t>
            </w:r>
          </w:p>
        </w:tc>
        <w:tc>
          <w:tcPr>
            <w:tcW w:w="1610" w:type="dxa"/>
            <w:vAlign w:val="center"/>
          </w:tcPr>
          <w:p w:rsidR="00FF08B0" w:rsidRPr="00FF08B0" w:rsidRDefault="00FF08B0" w:rsidP="00FF08B0">
            <w:pPr>
              <w:pStyle w:val="af0"/>
              <w:ind w:left="0"/>
              <w:rPr>
                <w:rFonts w:ascii="Arial" w:hAnsi="Arial" w:cs="Arial"/>
                <w:sz w:val="18"/>
                <w:szCs w:val="18"/>
              </w:rPr>
            </w:pPr>
          </w:p>
        </w:tc>
      </w:tr>
      <w:tr w:rsidR="00FF08B0" w:rsidRPr="00FF08B0" w:rsidTr="00D1681B">
        <w:trPr>
          <w:trHeight w:val="456"/>
        </w:trPr>
        <w:tc>
          <w:tcPr>
            <w:tcW w:w="417" w:type="dxa"/>
          </w:tcPr>
          <w:p w:rsidR="00FF08B0" w:rsidRPr="00FF08B0" w:rsidRDefault="00FF08B0" w:rsidP="00FF08B0">
            <w:pPr>
              <w:rPr>
                <w:sz w:val="20"/>
                <w:szCs w:val="20"/>
              </w:rPr>
            </w:pPr>
            <w:r w:rsidRPr="00FF08B0">
              <w:rPr>
                <w:sz w:val="20"/>
                <w:szCs w:val="20"/>
              </w:rPr>
              <w:t>8</w:t>
            </w:r>
          </w:p>
        </w:tc>
        <w:tc>
          <w:tcPr>
            <w:tcW w:w="5934" w:type="dxa"/>
          </w:tcPr>
          <w:p w:rsidR="00FF08B0" w:rsidRPr="00FF08B0" w:rsidRDefault="00FF08B0" w:rsidP="00FF08B0">
            <w:pPr>
              <w:rPr>
                <w:sz w:val="20"/>
                <w:szCs w:val="20"/>
              </w:rPr>
            </w:pPr>
            <w:r w:rsidRPr="00FF08B0">
              <w:rPr>
                <w:sz w:val="20"/>
                <w:szCs w:val="20"/>
              </w:rPr>
              <w:t>ХСК</w:t>
            </w:r>
          </w:p>
        </w:tc>
        <w:tc>
          <w:tcPr>
            <w:tcW w:w="1574" w:type="dxa"/>
          </w:tcPr>
          <w:p w:rsidR="00FF08B0" w:rsidRPr="00FF08B0" w:rsidRDefault="00FF08B0" w:rsidP="00FF08B0">
            <w:pPr>
              <w:jc w:val="center"/>
            </w:pPr>
            <w:r w:rsidRPr="00FF08B0">
              <w:rPr>
                <w:sz w:val="22"/>
                <w:szCs w:val="22"/>
              </w:rPr>
              <w:t>250,0</w:t>
            </w:r>
          </w:p>
        </w:tc>
        <w:tc>
          <w:tcPr>
            <w:tcW w:w="1610" w:type="dxa"/>
            <w:vAlign w:val="center"/>
          </w:tcPr>
          <w:p w:rsidR="00FF08B0" w:rsidRPr="00FF08B0" w:rsidRDefault="00FF08B0" w:rsidP="00FF08B0">
            <w:pPr>
              <w:pStyle w:val="af0"/>
              <w:ind w:left="0"/>
              <w:rPr>
                <w:rFonts w:ascii="Arial" w:hAnsi="Arial" w:cs="Arial"/>
                <w:sz w:val="18"/>
                <w:szCs w:val="18"/>
              </w:rPr>
            </w:pPr>
          </w:p>
        </w:tc>
      </w:tr>
      <w:tr w:rsidR="00FF08B0" w:rsidRPr="00FF08B0" w:rsidTr="00D1681B">
        <w:trPr>
          <w:trHeight w:val="348"/>
        </w:trPr>
        <w:tc>
          <w:tcPr>
            <w:tcW w:w="417" w:type="dxa"/>
          </w:tcPr>
          <w:p w:rsidR="00FF08B0" w:rsidRPr="00FF08B0" w:rsidRDefault="00FF08B0" w:rsidP="00FF08B0">
            <w:pPr>
              <w:rPr>
                <w:sz w:val="20"/>
                <w:szCs w:val="20"/>
              </w:rPr>
            </w:pPr>
          </w:p>
        </w:tc>
        <w:tc>
          <w:tcPr>
            <w:tcW w:w="5934" w:type="dxa"/>
          </w:tcPr>
          <w:p w:rsidR="00FF08B0" w:rsidRPr="00FF08B0" w:rsidRDefault="00FF08B0" w:rsidP="00FF08B0">
            <w:pPr>
              <w:rPr>
                <w:sz w:val="20"/>
                <w:szCs w:val="20"/>
              </w:rPr>
            </w:pPr>
          </w:p>
        </w:tc>
        <w:tc>
          <w:tcPr>
            <w:tcW w:w="1574" w:type="dxa"/>
          </w:tcPr>
          <w:p w:rsidR="00FF08B0" w:rsidRPr="00FF08B0" w:rsidRDefault="00FF08B0" w:rsidP="00FF08B0">
            <w:pPr>
              <w:jc w:val="center"/>
            </w:pPr>
          </w:p>
        </w:tc>
        <w:tc>
          <w:tcPr>
            <w:tcW w:w="1610" w:type="dxa"/>
          </w:tcPr>
          <w:p w:rsidR="00FF08B0" w:rsidRPr="00FF08B0" w:rsidRDefault="00FF08B0" w:rsidP="00FF08B0">
            <w:pPr>
              <w:jc w:val="center"/>
              <w:rPr>
                <w:sz w:val="20"/>
                <w:szCs w:val="20"/>
              </w:rPr>
            </w:pPr>
          </w:p>
        </w:tc>
      </w:tr>
    </w:tbl>
    <w:p w:rsidR="00FF08B0" w:rsidRPr="00FF08B0" w:rsidRDefault="00FF08B0" w:rsidP="00FF08B0">
      <w:pPr>
        <w:pStyle w:val="ae"/>
        <w:rPr>
          <w:b/>
        </w:rPr>
      </w:pPr>
    </w:p>
    <w:p w:rsidR="00FF08B0" w:rsidRPr="00FF08B0" w:rsidRDefault="00FF08B0" w:rsidP="00FF08B0">
      <w:pPr>
        <w:pStyle w:val="ae"/>
        <w:rPr>
          <w:b/>
        </w:rPr>
      </w:pPr>
      <w:r w:rsidRPr="00FF08B0">
        <w:rPr>
          <w:b/>
        </w:rPr>
        <w:t>Визначення принципів водовідведення та технології очищення стічних вод.</w:t>
      </w:r>
    </w:p>
    <w:p w:rsidR="00FF08B0" w:rsidRPr="00FF08B0" w:rsidRDefault="00FF08B0" w:rsidP="00FF08B0">
      <w:pPr>
        <w:ind w:right="-6"/>
        <w:rPr>
          <w:b/>
        </w:rPr>
      </w:pPr>
      <w:r w:rsidRPr="00FF08B0">
        <w:rPr>
          <w:b/>
        </w:rPr>
        <w:t xml:space="preserve">Проектні рішення системи каналізації </w:t>
      </w:r>
    </w:p>
    <w:p w:rsidR="00FF08B0" w:rsidRPr="00FF08B0" w:rsidRDefault="00FF08B0" w:rsidP="00FF08B0">
      <w:pPr>
        <w:ind w:right="-6" w:firstLine="567"/>
      </w:pPr>
      <w:r w:rsidRPr="00FF08B0">
        <w:t xml:space="preserve"> Схема каналізації селища запроектована неповна роздільна.</w:t>
      </w:r>
    </w:p>
    <w:p w:rsidR="00FF08B0" w:rsidRPr="00FF08B0" w:rsidRDefault="00FF08B0" w:rsidP="00FF08B0">
      <w:pPr>
        <w:ind w:right="-6"/>
      </w:pPr>
      <w:r w:rsidRPr="00FF08B0">
        <w:t xml:space="preserve">Стоки подаються на локальні очисні споруди, розташовані за межами житлової забудови. </w:t>
      </w:r>
    </w:p>
    <w:p w:rsidR="00FF08B0" w:rsidRPr="00FF08B0" w:rsidRDefault="00FF08B0" w:rsidP="00FF08B0">
      <w:pPr>
        <w:ind w:right="-6"/>
      </w:pPr>
      <w:r w:rsidRPr="00FF08B0">
        <w:t xml:space="preserve">Схема каналізації селища самопливна, вирішена відповідно з урахуванням місцевого рельєфу, розташування житлової та громадської забудови, а також напрямів перспективного розвитку селища, (генплан селища розроблено Київським інститутом «Укрземпроект», </w:t>
      </w:r>
    </w:p>
    <w:p w:rsidR="00FF08B0" w:rsidRPr="00FF08B0" w:rsidRDefault="00FF08B0" w:rsidP="00FF08B0">
      <w:pPr>
        <w:ind w:right="-6"/>
      </w:pPr>
      <w:r w:rsidRPr="00FF08B0">
        <w:t>у 1975 році).</w:t>
      </w:r>
    </w:p>
    <w:p w:rsidR="00FF08B0" w:rsidRPr="00FF08B0" w:rsidRDefault="00FF08B0" w:rsidP="00FF08B0">
      <w:pPr>
        <w:ind w:right="-6"/>
      </w:pPr>
    </w:p>
    <w:p w:rsidR="00FF08B0" w:rsidRPr="00FF08B0" w:rsidRDefault="00FF08B0" w:rsidP="00FF08B0">
      <w:pPr>
        <w:ind w:right="-6" w:firstLine="567"/>
      </w:pPr>
      <w:r w:rsidRPr="00FF08B0">
        <w:t xml:space="preserve">В інших районах на 1 чергу будівництва, зберігається система каналізації з вигрібами, з періодичним вивозом стоків. </w:t>
      </w:r>
    </w:p>
    <w:p w:rsidR="00FF08B0" w:rsidRPr="00FF08B0" w:rsidRDefault="00FF08B0" w:rsidP="00FF08B0">
      <w:pPr>
        <w:ind w:right="-6" w:firstLine="567"/>
      </w:pPr>
      <w:r w:rsidRPr="00FF08B0">
        <w:t xml:space="preserve">На розрахунковий термін вся капітальна житлова та громадська забудова обладнується централізованною каналізацією. Проте вирішення питання централізованного водовідведення пов'язано з труднощами, які обумовлені значною протяжністю села  пересіченим рельефом, необхідністю визначення місця розміщення КНС та площадки очисних споруд. Можливе місце розташування площадки очисних споруд та місце скиду очищених стічних вод в р.Собок, знаходяться в межах села на території бувшого ставу. </w:t>
      </w:r>
    </w:p>
    <w:p w:rsidR="00FF08B0" w:rsidRPr="00FF08B0" w:rsidRDefault="00FF08B0" w:rsidP="00FF08B0">
      <w:pPr>
        <w:ind w:right="-6" w:firstLine="567"/>
        <w:rPr>
          <w:b/>
        </w:rPr>
      </w:pPr>
    </w:p>
    <w:p w:rsidR="00FF08B0" w:rsidRPr="00FF08B0" w:rsidRDefault="00FF08B0" w:rsidP="00FF08B0">
      <w:pPr>
        <w:ind w:right="-6" w:firstLine="567"/>
      </w:pPr>
      <w:r w:rsidRPr="00FF08B0">
        <w:rPr>
          <w:b/>
        </w:rPr>
        <w:t>Каналізаційні очисні споруди (КОС</w:t>
      </w:r>
      <w:r w:rsidRPr="00FF08B0">
        <w:t xml:space="preserve">) </w:t>
      </w:r>
    </w:p>
    <w:p w:rsidR="00FF08B0" w:rsidRPr="00FF08B0" w:rsidRDefault="00FF08B0" w:rsidP="00FF08B0">
      <w:pPr>
        <w:ind w:right="-6" w:firstLine="567"/>
      </w:pPr>
      <w:r w:rsidRPr="00FF08B0">
        <w:t>Проектований майданчик очисних споруд пропонується розмістити на місці розташування бувшого ставка.</w:t>
      </w:r>
    </w:p>
    <w:p w:rsidR="00FF08B0" w:rsidRPr="00FF08B0" w:rsidRDefault="00FF08B0" w:rsidP="00FF08B0">
      <w:pPr>
        <w:ind w:right="-6" w:firstLine="567"/>
      </w:pPr>
      <w:r w:rsidRPr="00FF08B0">
        <w:t xml:space="preserve">При виборі методу очищення стічних вод були проведені попередні дослідження місцевих умов. У проекті передбачається повна біологічна очистка стічних вод, з доведенням концентрації очищених стічних вод по завислих речовинах і БСК </w:t>
      </w:r>
      <w:r w:rsidRPr="00FF08B0">
        <w:rPr>
          <w:vertAlign w:val="subscript"/>
        </w:rPr>
        <w:t xml:space="preserve">20 </w:t>
      </w:r>
      <w:r w:rsidRPr="00FF08B0">
        <w:t xml:space="preserve"> до – 10 мг / л. </w:t>
      </w:r>
    </w:p>
    <w:p w:rsidR="00FF08B0" w:rsidRPr="00FF08B0" w:rsidRDefault="00FF08B0" w:rsidP="00FF08B0">
      <w:pPr>
        <w:rPr>
          <w:b/>
        </w:rPr>
      </w:pPr>
      <w:r w:rsidRPr="00FF08B0">
        <w:t>До проектування прийняті каналізаційні очисні споруди продуктивністю до 70 м</w:t>
      </w:r>
      <w:r w:rsidRPr="00FF08B0">
        <w:rPr>
          <w:vertAlign w:val="superscript"/>
        </w:rPr>
        <w:t>3</w:t>
      </w:r>
      <w:r w:rsidRPr="00FF08B0">
        <w:t>/добу. Проектом передбачається механічна та біологічна очистка стічних вод з використанням септиків та модульних установок біологічного очищення .</w:t>
      </w:r>
    </w:p>
    <w:p w:rsidR="00FF08B0" w:rsidRPr="00FF08B0" w:rsidRDefault="00FF08B0" w:rsidP="00FF08B0">
      <w:pPr>
        <w:ind w:right="-6" w:firstLine="567"/>
      </w:pPr>
      <w:r w:rsidRPr="00FF08B0">
        <w:t xml:space="preserve">Осад з септиків видаляється на КОС м. Іллінці, з подальшим вивезенням підсушеного мулу на поля компостування. </w:t>
      </w:r>
    </w:p>
    <w:p w:rsidR="00FF08B0" w:rsidRPr="00FF08B0" w:rsidRDefault="00FF08B0" w:rsidP="00FF08B0">
      <w:pPr>
        <w:pStyle w:val="13"/>
        <w:shd w:val="clear" w:color="auto" w:fill="auto"/>
        <w:spacing w:after="0" w:line="240" w:lineRule="auto"/>
        <w:ind w:right="459" w:firstLine="567"/>
        <w:jc w:val="both"/>
        <w:rPr>
          <w:rFonts w:ascii="Times New Roman" w:hAnsi="Times New Roman"/>
          <w:spacing w:val="0"/>
          <w:sz w:val="24"/>
          <w:szCs w:val="24"/>
        </w:rPr>
      </w:pPr>
    </w:p>
    <w:p w:rsidR="00FF08B0" w:rsidRPr="00FF08B0" w:rsidRDefault="00FF08B0" w:rsidP="00FF08B0">
      <w:pPr>
        <w:rPr>
          <w:b/>
        </w:rPr>
      </w:pPr>
    </w:p>
    <w:p w:rsidR="00FF08B0" w:rsidRPr="00FF08B0" w:rsidRDefault="00FF08B0" w:rsidP="00FF08B0">
      <w:pPr>
        <w:pStyle w:val="ae"/>
        <w:rPr>
          <w:b/>
        </w:rPr>
      </w:pPr>
    </w:p>
    <w:p w:rsidR="00FF08B0" w:rsidRPr="00FF08B0" w:rsidRDefault="00FF08B0" w:rsidP="00FF08B0">
      <w:pPr>
        <w:pStyle w:val="ae"/>
        <w:rPr>
          <w:b/>
        </w:rPr>
      </w:pPr>
      <w:r w:rsidRPr="00FF08B0">
        <w:rPr>
          <w:b/>
        </w:rPr>
        <w:t>Проектні рішення.</w:t>
      </w:r>
    </w:p>
    <w:p w:rsidR="00FF08B0" w:rsidRPr="00FF08B0" w:rsidRDefault="00FF08B0" w:rsidP="00FF08B0">
      <w:pPr>
        <w:pStyle w:val="ae"/>
        <w:ind w:firstLine="567"/>
      </w:pPr>
      <w:r w:rsidRPr="00FF08B0">
        <w:t>Проектом передбачається будівництво системи каналізації села з будівництвом споруд попереднього очищення (септики) та будівництво споруд біологічного очищення- модульних установок біологічного очищення розрахованих на повне окиснення.</w:t>
      </w: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48"/>
        <w:gridCol w:w="6507"/>
      </w:tblGrid>
      <w:tr w:rsidR="00FF08B0" w:rsidRPr="00FF08B0" w:rsidTr="00D1681B">
        <w:trPr>
          <w:trHeight w:val="1683"/>
        </w:trPr>
        <w:tc>
          <w:tcPr>
            <w:tcW w:w="3348" w:type="dxa"/>
          </w:tcPr>
          <w:p w:rsidR="00FF08B0" w:rsidRPr="00FF08B0" w:rsidRDefault="00FF08B0" w:rsidP="00FF08B0">
            <w:pPr>
              <w:pStyle w:val="ae"/>
              <w:rPr>
                <w:b/>
                <w:caps/>
                <w:sz w:val="20"/>
                <w:szCs w:val="20"/>
              </w:rPr>
            </w:pPr>
          </w:p>
          <w:p w:rsidR="00FF08B0" w:rsidRPr="00FF08B0" w:rsidRDefault="00FF08B0" w:rsidP="00FF08B0">
            <w:pPr>
              <w:pStyle w:val="ae"/>
              <w:rPr>
                <w:b/>
                <w:caps/>
                <w:sz w:val="20"/>
                <w:szCs w:val="20"/>
              </w:rPr>
            </w:pPr>
            <w:r w:rsidRPr="00FF08B0">
              <w:rPr>
                <w:b/>
                <w:caps/>
                <w:sz w:val="20"/>
                <w:szCs w:val="20"/>
              </w:rPr>
              <w:t xml:space="preserve">ОПИС ПроектА </w:t>
            </w:r>
          </w:p>
          <w:p w:rsidR="00FF08B0" w:rsidRPr="00FF08B0" w:rsidRDefault="00FF08B0" w:rsidP="00FF08B0">
            <w:pPr>
              <w:pStyle w:val="ae"/>
              <w:rPr>
                <w:sz w:val="20"/>
                <w:szCs w:val="20"/>
              </w:rPr>
            </w:pPr>
          </w:p>
          <w:p w:rsidR="00FF08B0" w:rsidRPr="00FF08B0" w:rsidRDefault="00FF08B0" w:rsidP="00FF08B0">
            <w:pPr>
              <w:pStyle w:val="ae"/>
              <w:rPr>
                <w:sz w:val="20"/>
                <w:szCs w:val="20"/>
              </w:rPr>
            </w:pPr>
            <w:r w:rsidRPr="00FF08B0">
              <w:rPr>
                <w:sz w:val="20"/>
                <w:szCs w:val="20"/>
              </w:rPr>
              <w:t>Проектом передбачається:</w:t>
            </w:r>
          </w:p>
        </w:tc>
        <w:tc>
          <w:tcPr>
            <w:tcW w:w="6507" w:type="dxa"/>
          </w:tcPr>
          <w:p w:rsidR="00FF08B0" w:rsidRPr="00FF08B0" w:rsidRDefault="00FF08B0" w:rsidP="00FF08B0">
            <w:pPr>
              <w:pStyle w:val="ae"/>
              <w:ind w:left="338"/>
              <w:rPr>
                <w:sz w:val="20"/>
                <w:szCs w:val="20"/>
              </w:rPr>
            </w:pPr>
          </w:p>
          <w:p w:rsidR="00FF08B0" w:rsidRPr="00FF08B0" w:rsidRDefault="00FF08B0" w:rsidP="00FF08B0">
            <w:pPr>
              <w:pStyle w:val="ae"/>
              <w:ind w:left="338"/>
              <w:rPr>
                <w:sz w:val="20"/>
                <w:szCs w:val="20"/>
              </w:rPr>
            </w:pPr>
          </w:p>
          <w:p w:rsidR="00FF08B0" w:rsidRPr="00FF08B0" w:rsidRDefault="00FF08B0" w:rsidP="00FF08B0">
            <w:pPr>
              <w:pStyle w:val="ae"/>
              <w:ind w:left="338"/>
              <w:rPr>
                <w:sz w:val="20"/>
                <w:szCs w:val="20"/>
              </w:rPr>
            </w:pPr>
          </w:p>
          <w:p w:rsidR="00FF08B0" w:rsidRPr="00FF08B0" w:rsidRDefault="00FF08B0" w:rsidP="00FF08B0">
            <w:pPr>
              <w:pStyle w:val="ae"/>
              <w:ind w:left="196"/>
              <w:rPr>
                <w:sz w:val="20"/>
                <w:szCs w:val="20"/>
              </w:rPr>
            </w:pPr>
            <w:r w:rsidRPr="00FF08B0">
              <w:rPr>
                <w:sz w:val="20"/>
                <w:szCs w:val="20"/>
              </w:rPr>
              <w:t>1. Будівництво самопливних коллекторів району багатоповерхової забудови, до багатокамерного септика;</w:t>
            </w:r>
          </w:p>
          <w:p w:rsidR="00FF08B0" w:rsidRPr="00FF08B0" w:rsidRDefault="00FF08B0" w:rsidP="00FF08B0">
            <w:pPr>
              <w:pStyle w:val="ae"/>
              <w:ind w:left="196"/>
              <w:rPr>
                <w:sz w:val="20"/>
                <w:szCs w:val="20"/>
              </w:rPr>
            </w:pPr>
            <w:r w:rsidRPr="00FF08B0">
              <w:rPr>
                <w:sz w:val="20"/>
                <w:szCs w:val="20"/>
              </w:rPr>
              <w:t>2.  Будівництво самопливних коллекторів району малоповерхової забудови;</w:t>
            </w:r>
          </w:p>
          <w:p w:rsidR="00FF08B0" w:rsidRPr="00FF08B0" w:rsidRDefault="00FF08B0" w:rsidP="00FF08B0">
            <w:pPr>
              <w:pStyle w:val="ae"/>
              <w:ind w:left="196"/>
              <w:rPr>
                <w:sz w:val="20"/>
                <w:szCs w:val="20"/>
              </w:rPr>
            </w:pPr>
            <w:r w:rsidRPr="00FF08B0">
              <w:rPr>
                <w:sz w:val="20"/>
                <w:szCs w:val="20"/>
              </w:rPr>
              <w:t>3. Будівництво споруд попередньої обробки стоків (септиків);</w:t>
            </w:r>
          </w:p>
          <w:p w:rsidR="00FF08B0" w:rsidRPr="00FF08B0" w:rsidRDefault="00FF08B0" w:rsidP="00FF08B0">
            <w:pPr>
              <w:pStyle w:val="ae"/>
              <w:ind w:left="196"/>
              <w:rPr>
                <w:sz w:val="20"/>
                <w:szCs w:val="20"/>
              </w:rPr>
            </w:pPr>
            <w:r w:rsidRPr="00FF08B0">
              <w:rPr>
                <w:sz w:val="20"/>
                <w:szCs w:val="20"/>
              </w:rPr>
              <w:t>4. Будівництво КНС;</w:t>
            </w:r>
          </w:p>
          <w:p w:rsidR="00FF08B0" w:rsidRPr="00FF08B0" w:rsidRDefault="00FF08B0" w:rsidP="00FF08B0">
            <w:pPr>
              <w:shd w:val="clear" w:color="auto" w:fill="FFFFFF"/>
              <w:ind w:left="252"/>
              <w:rPr>
                <w:sz w:val="20"/>
                <w:szCs w:val="20"/>
              </w:rPr>
            </w:pPr>
            <w:r w:rsidRPr="00FF08B0">
              <w:rPr>
                <w:sz w:val="20"/>
                <w:szCs w:val="20"/>
              </w:rPr>
              <w:t>5. Будівництво аераційних установок на повне окиснення продуктивністю до 70 м</w:t>
            </w:r>
            <w:r w:rsidRPr="00FF08B0">
              <w:rPr>
                <w:sz w:val="20"/>
                <w:szCs w:val="20"/>
                <w:vertAlign w:val="superscript"/>
              </w:rPr>
              <w:t>3</w:t>
            </w:r>
            <w:r w:rsidRPr="00FF08B0">
              <w:rPr>
                <w:sz w:val="20"/>
                <w:szCs w:val="20"/>
              </w:rPr>
              <w:t>/добу;</w:t>
            </w:r>
          </w:p>
          <w:p w:rsidR="00FF08B0" w:rsidRPr="00FF08B0" w:rsidRDefault="00FF08B0" w:rsidP="00FF08B0">
            <w:pPr>
              <w:shd w:val="clear" w:color="auto" w:fill="FFFFFF"/>
              <w:ind w:left="252"/>
              <w:rPr>
                <w:sz w:val="20"/>
                <w:szCs w:val="20"/>
              </w:rPr>
            </w:pPr>
          </w:p>
          <w:p w:rsidR="00FF08B0" w:rsidRPr="00FF08B0" w:rsidRDefault="00FF08B0" w:rsidP="00FF08B0">
            <w:pPr>
              <w:pStyle w:val="ae"/>
              <w:ind w:left="196" w:firstLine="56"/>
              <w:rPr>
                <w:sz w:val="20"/>
                <w:szCs w:val="20"/>
              </w:rPr>
            </w:pPr>
            <w:r w:rsidRPr="00FF08B0">
              <w:rPr>
                <w:sz w:val="20"/>
                <w:szCs w:val="20"/>
              </w:rPr>
              <w:t>6.Будівництво під'їздної автодороги;</w:t>
            </w:r>
          </w:p>
        </w:tc>
      </w:tr>
      <w:tr w:rsidR="00FF08B0" w:rsidRPr="00FF08B0" w:rsidTr="00D1681B">
        <w:tc>
          <w:tcPr>
            <w:tcW w:w="3348" w:type="dxa"/>
          </w:tcPr>
          <w:p w:rsidR="00FF08B0" w:rsidRPr="00FF08B0" w:rsidRDefault="00FF08B0" w:rsidP="00FF08B0">
            <w:pPr>
              <w:tabs>
                <w:tab w:val="num" w:pos="720"/>
              </w:tabs>
              <w:spacing w:before="120"/>
              <w:rPr>
                <w:sz w:val="20"/>
                <w:szCs w:val="20"/>
              </w:rPr>
            </w:pPr>
            <w:r w:rsidRPr="00FF08B0">
              <w:rPr>
                <w:sz w:val="20"/>
                <w:szCs w:val="20"/>
              </w:rPr>
              <w:t>Роки будівництва:</w:t>
            </w:r>
          </w:p>
        </w:tc>
        <w:tc>
          <w:tcPr>
            <w:tcW w:w="6507" w:type="dxa"/>
          </w:tcPr>
          <w:p w:rsidR="00FF08B0" w:rsidRPr="00FF08B0" w:rsidRDefault="00FF08B0" w:rsidP="00FF08B0">
            <w:pPr>
              <w:ind w:left="249"/>
              <w:jc w:val="both"/>
              <w:rPr>
                <w:sz w:val="20"/>
                <w:szCs w:val="20"/>
              </w:rPr>
            </w:pPr>
            <w:r w:rsidRPr="00FF08B0">
              <w:rPr>
                <w:sz w:val="20"/>
                <w:szCs w:val="20"/>
              </w:rPr>
              <w:t>2014-2015 рр. (І черга)</w:t>
            </w:r>
          </w:p>
        </w:tc>
      </w:tr>
      <w:tr w:rsidR="00FF08B0" w:rsidRPr="00FF08B0" w:rsidTr="00D1681B">
        <w:tc>
          <w:tcPr>
            <w:tcW w:w="3348" w:type="dxa"/>
          </w:tcPr>
          <w:p w:rsidR="00FF08B0" w:rsidRPr="00FF08B0" w:rsidRDefault="00FF08B0" w:rsidP="00FF08B0">
            <w:pPr>
              <w:tabs>
                <w:tab w:val="num" w:pos="720"/>
              </w:tabs>
              <w:spacing w:before="120"/>
              <w:rPr>
                <w:sz w:val="20"/>
                <w:szCs w:val="20"/>
              </w:rPr>
            </w:pPr>
            <w:r w:rsidRPr="00FF08B0">
              <w:rPr>
                <w:sz w:val="20"/>
                <w:szCs w:val="20"/>
              </w:rPr>
              <w:t>Кількість населення що обслуговується:</w:t>
            </w:r>
          </w:p>
        </w:tc>
        <w:tc>
          <w:tcPr>
            <w:tcW w:w="6507" w:type="dxa"/>
          </w:tcPr>
          <w:p w:rsidR="00FF08B0" w:rsidRPr="00FF08B0" w:rsidRDefault="00FF08B0" w:rsidP="00FF08B0">
            <w:pPr>
              <w:tabs>
                <w:tab w:val="num" w:pos="720"/>
              </w:tabs>
              <w:spacing w:before="120"/>
              <w:ind w:left="249"/>
              <w:jc w:val="both"/>
              <w:rPr>
                <w:sz w:val="20"/>
                <w:szCs w:val="20"/>
              </w:rPr>
            </w:pPr>
            <w:r w:rsidRPr="00FF08B0">
              <w:rPr>
                <w:sz w:val="20"/>
                <w:szCs w:val="20"/>
              </w:rPr>
              <w:t xml:space="preserve">340  мешканців (І черга) </w:t>
            </w:r>
          </w:p>
          <w:p w:rsidR="00FF08B0" w:rsidRPr="00FF08B0" w:rsidRDefault="00FF08B0" w:rsidP="00FF08B0">
            <w:pPr>
              <w:tabs>
                <w:tab w:val="num" w:pos="720"/>
              </w:tabs>
              <w:spacing w:before="120"/>
              <w:ind w:left="249"/>
              <w:jc w:val="both"/>
              <w:rPr>
                <w:sz w:val="20"/>
                <w:szCs w:val="20"/>
              </w:rPr>
            </w:pPr>
          </w:p>
        </w:tc>
      </w:tr>
      <w:tr w:rsidR="00FF08B0" w:rsidRPr="00FF08B0" w:rsidTr="00D1681B">
        <w:tc>
          <w:tcPr>
            <w:tcW w:w="3348" w:type="dxa"/>
          </w:tcPr>
          <w:p w:rsidR="00FF08B0" w:rsidRPr="00FF08B0" w:rsidRDefault="00FF08B0" w:rsidP="00FF08B0">
            <w:pPr>
              <w:tabs>
                <w:tab w:val="num" w:pos="720"/>
              </w:tabs>
              <w:spacing w:before="120"/>
              <w:rPr>
                <w:sz w:val="20"/>
                <w:szCs w:val="20"/>
              </w:rPr>
            </w:pPr>
            <w:r w:rsidRPr="00FF08B0">
              <w:rPr>
                <w:sz w:val="20"/>
                <w:szCs w:val="20"/>
              </w:rPr>
              <w:t>Придатність до експлуатації існуючих об’єктів:</w:t>
            </w:r>
          </w:p>
        </w:tc>
        <w:tc>
          <w:tcPr>
            <w:tcW w:w="6507" w:type="dxa"/>
          </w:tcPr>
          <w:p w:rsidR="00FF08B0" w:rsidRPr="00FF08B0" w:rsidRDefault="00FF08B0" w:rsidP="00FF08B0">
            <w:pPr>
              <w:spacing w:before="120"/>
              <w:ind w:left="249"/>
              <w:jc w:val="both"/>
              <w:rPr>
                <w:sz w:val="20"/>
                <w:szCs w:val="20"/>
              </w:rPr>
            </w:pPr>
            <w:r w:rsidRPr="00FF08B0">
              <w:rPr>
                <w:sz w:val="20"/>
                <w:szCs w:val="20"/>
              </w:rPr>
              <w:t>Система водовідведення- побудована в 1960 році, і знаходиться в незадовільному стані.</w:t>
            </w:r>
          </w:p>
          <w:p w:rsidR="00FF08B0" w:rsidRPr="00FF08B0" w:rsidRDefault="00FF08B0" w:rsidP="00FF08B0">
            <w:pPr>
              <w:ind w:left="249"/>
              <w:jc w:val="both"/>
              <w:rPr>
                <w:sz w:val="20"/>
                <w:szCs w:val="20"/>
              </w:rPr>
            </w:pPr>
          </w:p>
        </w:tc>
      </w:tr>
      <w:tr w:rsidR="00FF08B0" w:rsidRPr="00FF08B0" w:rsidTr="00D1681B">
        <w:tc>
          <w:tcPr>
            <w:tcW w:w="3348" w:type="dxa"/>
          </w:tcPr>
          <w:p w:rsidR="00FF08B0" w:rsidRPr="00FF08B0" w:rsidRDefault="00FF08B0" w:rsidP="00FF08B0">
            <w:pPr>
              <w:tabs>
                <w:tab w:val="num" w:pos="720"/>
              </w:tabs>
              <w:spacing w:before="120"/>
              <w:jc w:val="both"/>
              <w:rPr>
                <w:sz w:val="20"/>
                <w:szCs w:val="20"/>
              </w:rPr>
            </w:pPr>
            <w:r w:rsidRPr="00FF08B0">
              <w:rPr>
                <w:sz w:val="20"/>
                <w:szCs w:val="20"/>
              </w:rPr>
              <w:t>Експлуатаційні характеристики існуючих об’єктів:</w:t>
            </w:r>
          </w:p>
        </w:tc>
        <w:tc>
          <w:tcPr>
            <w:tcW w:w="6507" w:type="dxa"/>
          </w:tcPr>
          <w:p w:rsidR="00FF08B0" w:rsidRPr="00FF08B0" w:rsidRDefault="00FF08B0" w:rsidP="00FF08B0">
            <w:pPr>
              <w:spacing w:before="120"/>
              <w:ind w:left="249"/>
              <w:rPr>
                <w:sz w:val="20"/>
                <w:szCs w:val="20"/>
              </w:rPr>
            </w:pPr>
            <w:r w:rsidRPr="00FF08B0">
              <w:rPr>
                <w:sz w:val="20"/>
                <w:szCs w:val="20"/>
              </w:rPr>
              <w:t>КОС – продуктивність  споруд  10  м</w:t>
            </w:r>
            <w:r w:rsidRPr="00FF08B0">
              <w:rPr>
                <w:sz w:val="20"/>
                <w:szCs w:val="20"/>
                <w:vertAlign w:val="superscript"/>
              </w:rPr>
              <w:t>3</w:t>
            </w:r>
            <w:r w:rsidRPr="00FF08B0">
              <w:rPr>
                <w:sz w:val="20"/>
                <w:szCs w:val="20"/>
              </w:rPr>
              <w:t>/добу;</w:t>
            </w:r>
          </w:p>
          <w:p w:rsidR="00FF08B0" w:rsidRPr="00FF08B0" w:rsidRDefault="00FF08B0" w:rsidP="00FF08B0">
            <w:pPr>
              <w:ind w:left="249"/>
              <w:jc w:val="both"/>
              <w:rPr>
                <w:sz w:val="20"/>
                <w:szCs w:val="20"/>
              </w:rPr>
            </w:pPr>
            <w:r w:rsidRPr="00FF08B0">
              <w:rPr>
                <w:sz w:val="20"/>
                <w:szCs w:val="20"/>
              </w:rPr>
              <w:t>Колектори та вуличні мережі – загальна протяжність – 1,0 км, диаметри 150-300  мм.</w:t>
            </w:r>
          </w:p>
        </w:tc>
      </w:tr>
      <w:tr w:rsidR="00FF08B0" w:rsidRPr="00FF08B0" w:rsidTr="00D1681B">
        <w:tc>
          <w:tcPr>
            <w:tcW w:w="3348" w:type="dxa"/>
          </w:tcPr>
          <w:p w:rsidR="00FF08B0" w:rsidRPr="00FF08B0" w:rsidRDefault="00FF08B0" w:rsidP="00FF08B0">
            <w:pPr>
              <w:rPr>
                <w:sz w:val="20"/>
                <w:szCs w:val="20"/>
              </w:rPr>
            </w:pPr>
            <w:r w:rsidRPr="00FF08B0">
              <w:rPr>
                <w:sz w:val="20"/>
                <w:szCs w:val="20"/>
              </w:rPr>
              <w:t xml:space="preserve">Передбачувана або фактично відома ступінь амортизації об'єктів: </w:t>
            </w:r>
          </w:p>
        </w:tc>
        <w:tc>
          <w:tcPr>
            <w:tcW w:w="6507" w:type="dxa"/>
          </w:tcPr>
          <w:p w:rsidR="00FF08B0" w:rsidRPr="00FF08B0" w:rsidRDefault="00FF08B0" w:rsidP="00FF08B0">
            <w:pPr>
              <w:spacing w:before="120"/>
              <w:ind w:left="249"/>
              <w:jc w:val="both"/>
              <w:rPr>
                <w:sz w:val="20"/>
                <w:szCs w:val="20"/>
              </w:rPr>
            </w:pPr>
            <w:r w:rsidRPr="00FF08B0">
              <w:rPr>
                <w:sz w:val="20"/>
                <w:szCs w:val="20"/>
              </w:rPr>
              <w:t>Очисні споруди – знаходяться в незадовільному стані.</w:t>
            </w:r>
          </w:p>
          <w:p w:rsidR="00FF08B0" w:rsidRPr="00FF08B0" w:rsidRDefault="00FF08B0" w:rsidP="00FF08B0">
            <w:pPr>
              <w:ind w:left="249"/>
              <w:jc w:val="both"/>
              <w:rPr>
                <w:sz w:val="20"/>
                <w:szCs w:val="20"/>
              </w:rPr>
            </w:pPr>
            <w:r w:rsidRPr="00FF08B0">
              <w:rPr>
                <w:sz w:val="20"/>
                <w:szCs w:val="20"/>
              </w:rPr>
              <w:t>Коллектори та вуличні мережі  на 100% потребують відновлення</w:t>
            </w:r>
          </w:p>
        </w:tc>
      </w:tr>
      <w:tr w:rsidR="00FF08B0" w:rsidRPr="00FF08B0" w:rsidTr="00D1681B">
        <w:tc>
          <w:tcPr>
            <w:tcW w:w="3348" w:type="dxa"/>
          </w:tcPr>
          <w:p w:rsidR="00FF08B0" w:rsidRPr="00FF08B0" w:rsidRDefault="00FF08B0" w:rsidP="00FF08B0">
            <w:pPr>
              <w:rPr>
                <w:sz w:val="20"/>
                <w:szCs w:val="20"/>
              </w:rPr>
            </w:pPr>
            <w:r w:rsidRPr="00FF08B0">
              <w:rPr>
                <w:sz w:val="20"/>
                <w:szCs w:val="20"/>
              </w:rPr>
              <w:t xml:space="preserve"> Передбачувана або фактично відома ступінь фізичного зносу всіх об'єктів каналізації: </w:t>
            </w:r>
          </w:p>
        </w:tc>
        <w:tc>
          <w:tcPr>
            <w:tcW w:w="6507" w:type="dxa"/>
          </w:tcPr>
          <w:p w:rsidR="00FF08B0" w:rsidRPr="00FF08B0" w:rsidRDefault="00FF08B0" w:rsidP="00FF08B0">
            <w:pPr>
              <w:tabs>
                <w:tab w:val="num" w:pos="720"/>
              </w:tabs>
              <w:spacing w:before="120"/>
              <w:ind w:left="249"/>
              <w:jc w:val="both"/>
              <w:rPr>
                <w:sz w:val="20"/>
                <w:szCs w:val="20"/>
              </w:rPr>
            </w:pPr>
          </w:p>
        </w:tc>
      </w:tr>
      <w:tr w:rsidR="00FF08B0" w:rsidRPr="00FF08B0" w:rsidTr="00D1681B">
        <w:tc>
          <w:tcPr>
            <w:tcW w:w="3348" w:type="dxa"/>
          </w:tcPr>
          <w:p w:rsidR="00FF08B0" w:rsidRPr="00FF08B0" w:rsidRDefault="00FF08B0" w:rsidP="00FF08B0">
            <w:pPr>
              <w:rPr>
                <w:sz w:val="20"/>
                <w:szCs w:val="20"/>
              </w:rPr>
            </w:pPr>
            <w:r w:rsidRPr="00FF08B0">
              <w:rPr>
                <w:sz w:val="20"/>
                <w:szCs w:val="20"/>
              </w:rPr>
              <w:t xml:space="preserve"> Можливість подальшого використання початкової технології: </w:t>
            </w:r>
          </w:p>
        </w:tc>
        <w:tc>
          <w:tcPr>
            <w:tcW w:w="6507" w:type="dxa"/>
          </w:tcPr>
          <w:p w:rsidR="00FF08B0" w:rsidRPr="00FF08B0" w:rsidRDefault="00FF08B0" w:rsidP="00FF08B0">
            <w:pPr>
              <w:tabs>
                <w:tab w:val="num" w:pos="720"/>
              </w:tabs>
              <w:spacing w:before="120"/>
              <w:ind w:left="249"/>
              <w:jc w:val="both"/>
              <w:rPr>
                <w:sz w:val="20"/>
                <w:szCs w:val="20"/>
              </w:rPr>
            </w:pPr>
          </w:p>
          <w:p w:rsidR="00FF08B0" w:rsidRPr="00FF08B0" w:rsidRDefault="00FF08B0" w:rsidP="00FF08B0">
            <w:pPr>
              <w:tabs>
                <w:tab w:val="num" w:pos="720"/>
              </w:tabs>
              <w:spacing w:before="120"/>
              <w:ind w:left="249"/>
              <w:jc w:val="both"/>
              <w:rPr>
                <w:sz w:val="20"/>
                <w:szCs w:val="20"/>
              </w:rPr>
            </w:pPr>
            <w:r w:rsidRPr="00FF08B0">
              <w:rPr>
                <w:sz w:val="20"/>
                <w:szCs w:val="20"/>
              </w:rPr>
              <w:t>Можливе часткове використанння існуючої схеми каналізування.</w:t>
            </w:r>
          </w:p>
        </w:tc>
      </w:tr>
    </w:tbl>
    <w:p w:rsidR="00FF08B0" w:rsidRPr="00FF08B0" w:rsidRDefault="00FF08B0" w:rsidP="00FF08B0">
      <w:pPr>
        <w:shd w:val="clear" w:color="auto" w:fill="FFFFFF"/>
        <w:spacing w:before="120"/>
        <w:ind w:firstLine="567"/>
        <w:jc w:val="both"/>
      </w:pPr>
      <w:r w:rsidRPr="00FF08B0">
        <w:t xml:space="preserve">Детальний опис необхідних дій по розширенню та реконструкції системи водовідведення с. Іллінецьке наведено нижче. </w:t>
      </w:r>
    </w:p>
    <w:p w:rsidR="00FF08B0" w:rsidRPr="00FF08B0" w:rsidRDefault="00FF08B0" w:rsidP="00FF08B0">
      <w:pPr>
        <w:shd w:val="clear" w:color="auto" w:fill="FFFFFF"/>
        <w:spacing w:before="120"/>
        <w:jc w:val="both"/>
        <w:rPr>
          <w:b/>
        </w:rPr>
      </w:pPr>
      <w:r w:rsidRPr="00FF08B0">
        <w:rPr>
          <w:b/>
        </w:rPr>
        <w:t>На І чергу</w:t>
      </w:r>
    </w:p>
    <w:p w:rsidR="00FF08B0" w:rsidRPr="00FF08B0" w:rsidRDefault="00FF08B0" w:rsidP="00FF08B0">
      <w:pPr>
        <w:pStyle w:val="af0"/>
        <w:numPr>
          <w:ilvl w:val="0"/>
          <w:numId w:val="9"/>
        </w:numPr>
        <w:shd w:val="clear" w:color="auto" w:fill="FFFFFF"/>
        <w:spacing w:before="120"/>
        <w:jc w:val="both"/>
      </w:pPr>
      <w:r w:rsidRPr="00FF08B0">
        <w:t>Каналізування району багатоповерхової забудови, школи та дитячого садіку (1,5 км);</w:t>
      </w:r>
    </w:p>
    <w:p w:rsidR="00FF08B0" w:rsidRPr="00FF08B0" w:rsidRDefault="00FF08B0" w:rsidP="00FF08B0">
      <w:pPr>
        <w:pStyle w:val="af0"/>
        <w:numPr>
          <w:ilvl w:val="0"/>
          <w:numId w:val="9"/>
        </w:numPr>
      </w:pPr>
      <w:r w:rsidRPr="00FF08B0">
        <w:t>Відновлення оглядових колодязів (10 колодязів, з використанням збірних залізобетонних елементів);</w:t>
      </w:r>
    </w:p>
    <w:p w:rsidR="00FF08B0" w:rsidRPr="00FF08B0" w:rsidRDefault="00FF08B0" w:rsidP="00FF08B0">
      <w:pPr>
        <w:pStyle w:val="af0"/>
        <w:numPr>
          <w:ilvl w:val="0"/>
          <w:numId w:val="9"/>
        </w:numPr>
        <w:shd w:val="clear" w:color="auto" w:fill="FFFFFF"/>
        <w:spacing w:before="120"/>
        <w:jc w:val="both"/>
      </w:pPr>
      <w:r w:rsidRPr="00FF08B0">
        <w:t>Каналізування району малоповерхової забудови (0,5 км);</w:t>
      </w:r>
    </w:p>
    <w:p w:rsidR="00FF08B0" w:rsidRPr="00FF08B0" w:rsidRDefault="00FF08B0" w:rsidP="00FF08B0">
      <w:pPr>
        <w:pStyle w:val="ae"/>
        <w:numPr>
          <w:ilvl w:val="0"/>
          <w:numId w:val="1"/>
        </w:numPr>
      </w:pPr>
      <w:r w:rsidRPr="00FF08B0">
        <w:t>Будівництво споруд попередньої обробки стоків (2 пластикових септики та 1 багатокамерний септик);</w:t>
      </w:r>
    </w:p>
    <w:p w:rsidR="00FF08B0" w:rsidRPr="00FF08B0" w:rsidRDefault="00FF08B0" w:rsidP="00FF08B0">
      <w:pPr>
        <w:numPr>
          <w:ilvl w:val="0"/>
          <w:numId w:val="1"/>
        </w:numPr>
        <w:shd w:val="clear" w:color="auto" w:fill="FFFFFF"/>
        <w:spacing w:before="120"/>
        <w:jc w:val="both"/>
      </w:pPr>
      <w:r w:rsidRPr="00FF08B0">
        <w:t>Будівництво самопливного коллектора від багатокамерного септика до площадки очисних споруд (0,4 км, діаметр 200 мм);</w:t>
      </w:r>
    </w:p>
    <w:p w:rsidR="00FF08B0" w:rsidRPr="00FF08B0" w:rsidRDefault="00FF08B0" w:rsidP="00FF08B0">
      <w:pPr>
        <w:pStyle w:val="ae"/>
        <w:numPr>
          <w:ilvl w:val="0"/>
          <w:numId w:val="1"/>
        </w:numPr>
      </w:pPr>
      <w:r w:rsidRPr="00FF08B0">
        <w:t>Будівництво мудульної установки біологічного очищення;</w:t>
      </w:r>
    </w:p>
    <w:p w:rsidR="00FF08B0" w:rsidRPr="00FF08B0" w:rsidRDefault="00FF08B0" w:rsidP="00FF08B0">
      <w:pPr>
        <w:pStyle w:val="ae"/>
        <w:numPr>
          <w:ilvl w:val="0"/>
          <w:numId w:val="1"/>
        </w:numPr>
      </w:pPr>
      <w:r w:rsidRPr="00FF08B0">
        <w:t>Будівництво скидного коллектора (0,2 км, діаметр 200 мм);</w:t>
      </w:r>
    </w:p>
    <w:p w:rsidR="00FF08B0" w:rsidRPr="00FF08B0" w:rsidRDefault="00FF08B0" w:rsidP="00FF08B0">
      <w:pPr>
        <w:pStyle w:val="af0"/>
        <w:numPr>
          <w:ilvl w:val="0"/>
          <w:numId w:val="1"/>
        </w:numPr>
      </w:pPr>
      <w:r w:rsidRPr="00FF08B0">
        <w:t>Будівництво під’їздної дороги до КОС.</w:t>
      </w:r>
    </w:p>
    <w:p w:rsidR="00FF08B0" w:rsidRPr="00FF08B0" w:rsidRDefault="00FF08B0" w:rsidP="00FF08B0">
      <w:pPr>
        <w:ind w:firstLine="567"/>
      </w:pPr>
      <w:r w:rsidRPr="00FF08B0">
        <w:t>Нові самопливні колектори проектуються із каналізаційних пластмасових труб діаметром 160 та 200 мм, з НПВХ за ДСТУ Б В.2.5-32:2007 та обладнуються оглядовими колодязями з збірних залізобетонних елементів.</w:t>
      </w:r>
      <w:r w:rsidRPr="00FF08B0">
        <w:rPr>
          <w:rFonts w:ascii="Arial" w:hAnsi="Arial" w:cs="Arial"/>
        </w:rPr>
        <w:t xml:space="preserve"> </w:t>
      </w:r>
      <w:r w:rsidRPr="00FF08B0">
        <w:t>Прокладання трубопроводів передбачається на піщаній підготовці товщиною 0,1 м, глибина прокладання дорівнює 2,0-3,0 м.</w:t>
      </w:r>
    </w:p>
    <w:p w:rsidR="00FF08B0" w:rsidRPr="00FF08B0" w:rsidRDefault="00FF08B0" w:rsidP="00FF08B0">
      <w:pPr>
        <w:pStyle w:val="af0"/>
        <w:spacing w:after="200"/>
        <w:ind w:left="0"/>
        <w:rPr>
          <w:b/>
        </w:rPr>
      </w:pPr>
    </w:p>
    <w:p w:rsidR="00FF08B0" w:rsidRPr="00FF08B0" w:rsidRDefault="00FF08B0" w:rsidP="00FF08B0">
      <w:pPr>
        <w:pStyle w:val="af0"/>
        <w:spacing w:after="200"/>
        <w:ind w:left="0"/>
        <w:rPr>
          <w:b/>
        </w:rPr>
      </w:pPr>
      <w:r w:rsidRPr="00FF08B0">
        <w:rPr>
          <w:b/>
        </w:rPr>
        <w:t>Споруди очищення стоків</w:t>
      </w:r>
    </w:p>
    <w:p w:rsidR="00FF08B0" w:rsidRPr="00FF08B0" w:rsidRDefault="00FF08B0" w:rsidP="00FF08B0">
      <w:pPr>
        <w:ind w:firstLine="567"/>
      </w:pPr>
      <w:r w:rsidRPr="00FF08B0">
        <w:t>Зважаючи на склад стоків, умови малих населених пунктів, прийнята наступна схема механічної та біологічної очистки, яка включає наступні ступені:</w:t>
      </w:r>
    </w:p>
    <w:p w:rsidR="00FF08B0" w:rsidRPr="00FF08B0" w:rsidRDefault="00FF08B0" w:rsidP="00FF08B0">
      <w:pPr>
        <w:pStyle w:val="af0"/>
        <w:numPr>
          <w:ilvl w:val="0"/>
          <w:numId w:val="8"/>
        </w:numPr>
        <w:jc w:val="both"/>
        <w:rPr>
          <w:rFonts w:ascii="Arial" w:hAnsi="Arial" w:cs="Arial"/>
          <w:sz w:val="20"/>
          <w:szCs w:val="20"/>
        </w:rPr>
      </w:pPr>
      <w:r w:rsidRPr="00FF08B0">
        <w:lastRenderedPageBreak/>
        <w:t>Механічна очистка змішаних стоків в багатокамерних септиках (анаеробних реакторах);</w:t>
      </w:r>
    </w:p>
    <w:p w:rsidR="00FF08B0" w:rsidRPr="00FF08B0" w:rsidRDefault="00FF08B0" w:rsidP="00FF08B0">
      <w:pPr>
        <w:pStyle w:val="af0"/>
        <w:numPr>
          <w:ilvl w:val="0"/>
          <w:numId w:val="8"/>
        </w:numPr>
        <w:jc w:val="both"/>
        <w:rPr>
          <w:rFonts w:ascii="Arial" w:hAnsi="Arial" w:cs="Arial"/>
          <w:sz w:val="20"/>
          <w:szCs w:val="20"/>
        </w:rPr>
      </w:pPr>
      <w:r w:rsidRPr="00FF08B0">
        <w:t>Біологічна очистка освітлених стоків в мудульних установках біологічного очищення</w:t>
      </w:r>
      <w:r w:rsidRPr="00FF08B0">
        <w:rPr>
          <w:rFonts w:ascii="Arial" w:hAnsi="Arial" w:cs="Arial"/>
          <w:sz w:val="20"/>
          <w:szCs w:val="20"/>
        </w:rPr>
        <w:t>;</w:t>
      </w:r>
    </w:p>
    <w:p w:rsidR="00FF08B0" w:rsidRPr="00FF08B0" w:rsidRDefault="00FF08B0" w:rsidP="00FF08B0">
      <w:pPr>
        <w:pStyle w:val="af0"/>
        <w:numPr>
          <w:ilvl w:val="0"/>
          <w:numId w:val="8"/>
        </w:numPr>
        <w:ind w:left="1260" w:right="-6"/>
      </w:pPr>
      <w:r w:rsidRPr="00FF08B0">
        <w:t xml:space="preserve">Передбачається видалення осаду з септиків (1-2 рази на рік). </w:t>
      </w:r>
    </w:p>
    <w:p w:rsidR="00FF08B0" w:rsidRPr="00FF08B0" w:rsidRDefault="00FF08B0" w:rsidP="00FF08B0">
      <w:pPr>
        <w:pStyle w:val="af0"/>
        <w:tabs>
          <w:tab w:val="left" w:pos="567"/>
        </w:tabs>
        <w:spacing w:after="200"/>
        <w:ind w:left="567"/>
        <w:rPr>
          <w:lang w:eastAsia="uk-UA"/>
        </w:rPr>
      </w:pPr>
    </w:p>
    <w:p w:rsidR="00FF08B0" w:rsidRPr="00FF08B0" w:rsidRDefault="00FF08B0" w:rsidP="00FF08B0">
      <w:pPr>
        <w:pStyle w:val="af0"/>
        <w:tabs>
          <w:tab w:val="left" w:pos="567"/>
        </w:tabs>
        <w:spacing w:after="200"/>
        <w:ind w:left="567"/>
        <w:rPr>
          <w:lang w:eastAsia="uk-UA"/>
        </w:rPr>
      </w:pPr>
      <w:r w:rsidRPr="00FF08B0">
        <w:rPr>
          <w:lang w:eastAsia="uk-UA"/>
        </w:rPr>
        <w:t>Технологічні параметри  споруд наведені в таблиці 6</w:t>
      </w:r>
    </w:p>
    <w:p w:rsidR="00FF08B0" w:rsidRPr="00FF08B0" w:rsidRDefault="00FF08B0" w:rsidP="00FF08B0">
      <w:pPr>
        <w:pStyle w:val="af0"/>
        <w:tabs>
          <w:tab w:val="left" w:pos="567"/>
        </w:tabs>
        <w:spacing w:after="200"/>
        <w:ind w:left="567" w:firstLine="567"/>
        <w:rPr>
          <w:lang w:eastAsia="uk-UA"/>
        </w:rPr>
      </w:pPr>
    </w:p>
    <w:p w:rsidR="00FF08B0" w:rsidRPr="00FF08B0" w:rsidRDefault="00FF08B0" w:rsidP="00FF08B0">
      <w:pPr>
        <w:pStyle w:val="af0"/>
        <w:spacing w:after="200"/>
        <w:ind w:left="708"/>
        <w:rPr>
          <w:b/>
          <w:lang w:eastAsia="uk-UA"/>
        </w:rPr>
      </w:pPr>
      <w:r w:rsidRPr="00FF08B0">
        <w:rPr>
          <w:b/>
          <w:lang w:eastAsia="uk-UA"/>
        </w:rPr>
        <w:t xml:space="preserve">Таблиця 6. Технологічні параметри і характеристика споруд </w:t>
      </w:r>
    </w:p>
    <w:p w:rsidR="00FF08B0" w:rsidRPr="00FF08B0" w:rsidRDefault="00FF08B0" w:rsidP="00FF08B0">
      <w:pPr>
        <w:pStyle w:val="af0"/>
        <w:spacing w:after="200"/>
        <w:ind w:left="708"/>
        <w:rPr>
          <w:rFonts w:ascii="ISOCPEUR" w:hAnsi="ISOCPEUR"/>
          <w:i/>
          <w:sz w:val="28"/>
          <w:szCs w:val="32"/>
        </w:rPr>
      </w:pPr>
    </w:p>
    <w:tbl>
      <w:tblPr>
        <w:tblW w:w="90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976"/>
        <w:gridCol w:w="993"/>
        <w:gridCol w:w="1842"/>
        <w:gridCol w:w="1134"/>
        <w:gridCol w:w="1424"/>
      </w:tblGrid>
      <w:tr w:rsidR="00FF08B0" w:rsidRPr="00FF08B0" w:rsidTr="00D1681B">
        <w:trPr>
          <w:trHeight w:hRule="exact" w:val="834"/>
        </w:trPr>
        <w:tc>
          <w:tcPr>
            <w:tcW w:w="63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 поз.</w:t>
            </w:r>
          </w:p>
        </w:tc>
        <w:tc>
          <w:tcPr>
            <w:tcW w:w="2976"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Назва споруди, обладнання, технологічного параметру</w:t>
            </w:r>
          </w:p>
        </w:tc>
        <w:tc>
          <w:tcPr>
            <w:tcW w:w="99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Одиниця виміру</w:t>
            </w:r>
          </w:p>
        </w:tc>
        <w:tc>
          <w:tcPr>
            <w:tcW w:w="1842"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Характеристика споруди, обладнання</w:t>
            </w:r>
          </w:p>
        </w:tc>
        <w:tc>
          <w:tcPr>
            <w:tcW w:w="1134"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Кількість</w:t>
            </w:r>
          </w:p>
        </w:tc>
        <w:tc>
          <w:tcPr>
            <w:tcW w:w="1424"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Примітка</w:t>
            </w:r>
          </w:p>
        </w:tc>
      </w:tr>
      <w:tr w:rsidR="00FF08B0" w:rsidRPr="00FF08B0" w:rsidTr="00D1681B">
        <w:trPr>
          <w:trHeight w:hRule="exact" w:val="284"/>
        </w:trPr>
        <w:tc>
          <w:tcPr>
            <w:tcW w:w="633" w:type="dxa"/>
          </w:tcPr>
          <w:p w:rsidR="00FF08B0" w:rsidRPr="00FF08B0" w:rsidRDefault="00FF08B0" w:rsidP="00FF08B0">
            <w:pPr>
              <w:pStyle w:val="af0"/>
              <w:ind w:left="0"/>
              <w:jc w:val="center"/>
              <w:rPr>
                <w:rFonts w:ascii="Arial" w:hAnsi="Arial" w:cs="Arial"/>
              </w:rPr>
            </w:pPr>
            <w:r w:rsidRPr="00FF08B0">
              <w:rPr>
                <w:rFonts w:ascii="Arial" w:hAnsi="Arial" w:cs="Arial"/>
              </w:rPr>
              <w:t>1</w:t>
            </w:r>
          </w:p>
        </w:tc>
        <w:tc>
          <w:tcPr>
            <w:tcW w:w="2976" w:type="dxa"/>
          </w:tcPr>
          <w:p w:rsidR="00FF08B0" w:rsidRPr="00FF08B0" w:rsidRDefault="00FF08B0" w:rsidP="00FF08B0">
            <w:pPr>
              <w:pStyle w:val="af0"/>
              <w:ind w:left="0"/>
              <w:jc w:val="center"/>
              <w:rPr>
                <w:rFonts w:ascii="Arial" w:hAnsi="Arial" w:cs="Arial"/>
              </w:rPr>
            </w:pPr>
            <w:r w:rsidRPr="00FF08B0">
              <w:rPr>
                <w:rFonts w:ascii="Arial" w:hAnsi="Arial" w:cs="Arial"/>
              </w:rPr>
              <w:t>2</w:t>
            </w:r>
          </w:p>
        </w:tc>
        <w:tc>
          <w:tcPr>
            <w:tcW w:w="993" w:type="dxa"/>
          </w:tcPr>
          <w:p w:rsidR="00FF08B0" w:rsidRPr="00FF08B0" w:rsidRDefault="00FF08B0" w:rsidP="00FF08B0">
            <w:pPr>
              <w:pStyle w:val="af0"/>
              <w:ind w:left="0"/>
              <w:jc w:val="center"/>
              <w:rPr>
                <w:rFonts w:ascii="Arial" w:hAnsi="Arial" w:cs="Arial"/>
              </w:rPr>
            </w:pPr>
            <w:r w:rsidRPr="00FF08B0">
              <w:rPr>
                <w:rFonts w:ascii="Arial" w:hAnsi="Arial" w:cs="Arial"/>
              </w:rPr>
              <w:t>3</w:t>
            </w:r>
          </w:p>
        </w:tc>
        <w:tc>
          <w:tcPr>
            <w:tcW w:w="1842" w:type="dxa"/>
          </w:tcPr>
          <w:p w:rsidR="00FF08B0" w:rsidRPr="00FF08B0" w:rsidRDefault="00FF08B0" w:rsidP="00FF08B0">
            <w:pPr>
              <w:pStyle w:val="af0"/>
              <w:ind w:left="0"/>
              <w:jc w:val="center"/>
              <w:rPr>
                <w:rFonts w:ascii="Arial" w:hAnsi="Arial" w:cs="Arial"/>
              </w:rPr>
            </w:pPr>
            <w:r w:rsidRPr="00FF08B0">
              <w:rPr>
                <w:rFonts w:ascii="Arial" w:hAnsi="Arial" w:cs="Arial"/>
              </w:rPr>
              <w:t>4</w:t>
            </w:r>
          </w:p>
        </w:tc>
        <w:tc>
          <w:tcPr>
            <w:tcW w:w="1134" w:type="dxa"/>
          </w:tcPr>
          <w:p w:rsidR="00FF08B0" w:rsidRPr="00FF08B0" w:rsidRDefault="00FF08B0" w:rsidP="00FF08B0">
            <w:pPr>
              <w:pStyle w:val="af0"/>
              <w:ind w:left="0"/>
              <w:jc w:val="center"/>
              <w:rPr>
                <w:rFonts w:ascii="Arial" w:hAnsi="Arial" w:cs="Arial"/>
              </w:rPr>
            </w:pPr>
            <w:r w:rsidRPr="00FF08B0">
              <w:rPr>
                <w:rFonts w:ascii="Arial" w:hAnsi="Arial" w:cs="Arial"/>
              </w:rPr>
              <w:t>5</w:t>
            </w:r>
          </w:p>
        </w:tc>
        <w:tc>
          <w:tcPr>
            <w:tcW w:w="1424" w:type="dxa"/>
          </w:tcPr>
          <w:p w:rsidR="00FF08B0" w:rsidRPr="00FF08B0" w:rsidRDefault="00FF08B0" w:rsidP="00FF08B0">
            <w:pPr>
              <w:pStyle w:val="af0"/>
              <w:ind w:left="0"/>
              <w:jc w:val="center"/>
              <w:rPr>
                <w:rFonts w:ascii="Arial" w:hAnsi="Arial" w:cs="Arial"/>
              </w:rPr>
            </w:pPr>
            <w:r w:rsidRPr="00FF08B0">
              <w:rPr>
                <w:rFonts w:ascii="Arial" w:hAnsi="Arial" w:cs="Arial"/>
              </w:rPr>
              <w:t>6</w:t>
            </w:r>
          </w:p>
        </w:tc>
      </w:tr>
      <w:tr w:rsidR="00FF08B0" w:rsidRPr="00FF08B0" w:rsidTr="00FF08B0">
        <w:trPr>
          <w:trHeight w:hRule="exact" w:val="735"/>
        </w:trPr>
        <w:tc>
          <w:tcPr>
            <w:tcW w:w="63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I</w:t>
            </w:r>
          </w:p>
        </w:tc>
        <w:tc>
          <w:tcPr>
            <w:tcW w:w="2976" w:type="dxa"/>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Споруди попереднього очишення (багатокамерний септик)</w:t>
            </w:r>
          </w:p>
        </w:tc>
        <w:tc>
          <w:tcPr>
            <w:tcW w:w="99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шт.</w:t>
            </w:r>
          </w:p>
        </w:tc>
        <w:tc>
          <w:tcPr>
            <w:tcW w:w="1842"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Ємність,</w:t>
            </w:r>
          </w:p>
          <w:p w:rsidR="00FF08B0" w:rsidRPr="00FF08B0" w:rsidRDefault="00FF08B0" w:rsidP="00FF08B0">
            <w:pPr>
              <w:pStyle w:val="af0"/>
              <w:ind w:left="0"/>
              <w:jc w:val="center"/>
              <w:rPr>
                <w:rFonts w:ascii="Arial" w:hAnsi="Arial" w:cs="Arial"/>
                <w:sz w:val="20"/>
                <w:szCs w:val="20"/>
                <w:vertAlign w:val="superscript"/>
              </w:rPr>
            </w:pPr>
            <w:r w:rsidRPr="00FF08B0">
              <w:rPr>
                <w:rFonts w:ascii="Arial" w:hAnsi="Arial" w:cs="Arial"/>
                <w:sz w:val="20"/>
                <w:szCs w:val="20"/>
              </w:rPr>
              <w:t>125,0 м</w:t>
            </w:r>
            <w:r w:rsidRPr="00FF08B0">
              <w:rPr>
                <w:rFonts w:ascii="Arial" w:hAnsi="Arial" w:cs="Arial"/>
                <w:sz w:val="20"/>
                <w:szCs w:val="20"/>
                <w:vertAlign w:val="superscript"/>
              </w:rPr>
              <w:t>3</w:t>
            </w:r>
          </w:p>
          <w:p w:rsidR="00FF08B0" w:rsidRPr="00FF08B0" w:rsidRDefault="00FF08B0" w:rsidP="00FF08B0">
            <w:pPr>
              <w:pStyle w:val="af0"/>
              <w:ind w:left="0"/>
              <w:jc w:val="center"/>
              <w:rPr>
                <w:rFonts w:ascii="Arial" w:hAnsi="Arial" w:cs="Arial"/>
                <w:sz w:val="20"/>
                <w:szCs w:val="20"/>
              </w:rPr>
            </w:pPr>
          </w:p>
        </w:tc>
        <w:tc>
          <w:tcPr>
            <w:tcW w:w="1134"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1</w:t>
            </w:r>
          </w:p>
        </w:tc>
        <w:tc>
          <w:tcPr>
            <w:tcW w:w="1424" w:type="dxa"/>
            <w:vAlign w:val="center"/>
          </w:tcPr>
          <w:p w:rsidR="00FF08B0" w:rsidRPr="00FF08B0" w:rsidRDefault="00FF08B0" w:rsidP="00FF08B0">
            <w:pPr>
              <w:pStyle w:val="af0"/>
              <w:ind w:left="0"/>
              <w:jc w:val="center"/>
              <w:rPr>
                <w:rFonts w:ascii="Arial" w:hAnsi="Arial" w:cs="Arial"/>
                <w:sz w:val="18"/>
                <w:szCs w:val="18"/>
              </w:rPr>
            </w:pPr>
            <w:r w:rsidRPr="00FF08B0">
              <w:rPr>
                <w:rFonts w:ascii="Arial" w:hAnsi="Arial" w:cs="Arial"/>
                <w:sz w:val="18"/>
                <w:szCs w:val="18"/>
              </w:rPr>
              <w:t>Зал. Бет.</w:t>
            </w:r>
          </w:p>
          <w:p w:rsidR="00FF08B0" w:rsidRPr="00FF08B0" w:rsidRDefault="00FF08B0" w:rsidP="00FF08B0">
            <w:pPr>
              <w:pStyle w:val="af0"/>
              <w:ind w:left="0"/>
              <w:jc w:val="center"/>
              <w:rPr>
                <w:rFonts w:ascii="Arial" w:hAnsi="Arial" w:cs="Arial"/>
                <w:sz w:val="20"/>
                <w:szCs w:val="20"/>
              </w:rPr>
            </w:pPr>
            <w:r w:rsidRPr="00FF08B0">
              <w:rPr>
                <w:rFonts w:ascii="Arial" w:hAnsi="Arial" w:cs="Arial"/>
                <w:sz w:val="18"/>
                <w:szCs w:val="18"/>
              </w:rPr>
              <w:t>виконання</w:t>
            </w:r>
          </w:p>
        </w:tc>
      </w:tr>
      <w:tr w:rsidR="00FF08B0" w:rsidRPr="00FF08B0" w:rsidTr="00D1681B">
        <w:trPr>
          <w:trHeight w:hRule="exact" w:val="721"/>
        </w:trPr>
        <w:tc>
          <w:tcPr>
            <w:tcW w:w="63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2</w:t>
            </w:r>
          </w:p>
        </w:tc>
        <w:tc>
          <w:tcPr>
            <w:tcW w:w="2976" w:type="dxa"/>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Споруди попереднього очишення (двокамерні септики)</w:t>
            </w:r>
          </w:p>
        </w:tc>
        <w:tc>
          <w:tcPr>
            <w:tcW w:w="99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шт.</w:t>
            </w:r>
          </w:p>
        </w:tc>
        <w:tc>
          <w:tcPr>
            <w:tcW w:w="1842" w:type="dxa"/>
            <w:vAlign w:val="center"/>
          </w:tcPr>
          <w:p w:rsidR="00FF08B0" w:rsidRPr="00FF08B0" w:rsidRDefault="00FF08B0" w:rsidP="00FF08B0">
            <w:pPr>
              <w:pStyle w:val="af0"/>
              <w:ind w:left="0"/>
              <w:jc w:val="center"/>
              <w:rPr>
                <w:rFonts w:ascii="Arial" w:hAnsi="Arial" w:cs="Arial"/>
                <w:sz w:val="20"/>
                <w:szCs w:val="20"/>
              </w:rPr>
            </w:pPr>
          </w:p>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Ємність,</w:t>
            </w:r>
          </w:p>
          <w:p w:rsidR="00FF08B0" w:rsidRPr="00FF08B0" w:rsidRDefault="00FF08B0" w:rsidP="00FF08B0">
            <w:pPr>
              <w:pStyle w:val="af0"/>
              <w:ind w:left="0"/>
              <w:jc w:val="center"/>
              <w:rPr>
                <w:rFonts w:ascii="Arial" w:hAnsi="Arial" w:cs="Arial"/>
                <w:sz w:val="20"/>
                <w:szCs w:val="20"/>
                <w:vertAlign w:val="superscript"/>
              </w:rPr>
            </w:pPr>
            <w:r w:rsidRPr="00FF08B0">
              <w:rPr>
                <w:rFonts w:ascii="Arial" w:hAnsi="Arial" w:cs="Arial"/>
                <w:sz w:val="20"/>
                <w:szCs w:val="20"/>
              </w:rPr>
              <w:t>по 15,0 м</w:t>
            </w:r>
            <w:r w:rsidRPr="00FF08B0">
              <w:rPr>
                <w:rFonts w:ascii="Arial" w:hAnsi="Arial" w:cs="Arial"/>
                <w:sz w:val="20"/>
                <w:szCs w:val="20"/>
                <w:vertAlign w:val="superscript"/>
              </w:rPr>
              <w:t>3</w:t>
            </w:r>
          </w:p>
          <w:p w:rsidR="00FF08B0" w:rsidRPr="00FF08B0" w:rsidRDefault="00FF08B0" w:rsidP="00FF08B0">
            <w:pPr>
              <w:pStyle w:val="af0"/>
              <w:ind w:left="0"/>
              <w:jc w:val="center"/>
              <w:rPr>
                <w:rFonts w:ascii="Arial" w:hAnsi="Arial" w:cs="Arial"/>
                <w:sz w:val="20"/>
                <w:szCs w:val="20"/>
              </w:rPr>
            </w:pPr>
          </w:p>
        </w:tc>
        <w:tc>
          <w:tcPr>
            <w:tcW w:w="1134"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2</w:t>
            </w:r>
          </w:p>
        </w:tc>
        <w:tc>
          <w:tcPr>
            <w:tcW w:w="1424" w:type="dxa"/>
            <w:vAlign w:val="center"/>
          </w:tcPr>
          <w:p w:rsidR="00FF08B0" w:rsidRPr="00FF08B0" w:rsidRDefault="00FF08B0" w:rsidP="00FF08B0">
            <w:pPr>
              <w:pStyle w:val="af0"/>
              <w:ind w:left="0"/>
              <w:jc w:val="center"/>
              <w:rPr>
                <w:rFonts w:ascii="Arial" w:hAnsi="Arial" w:cs="Arial"/>
                <w:sz w:val="18"/>
                <w:szCs w:val="18"/>
              </w:rPr>
            </w:pPr>
            <w:r w:rsidRPr="00FF08B0">
              <w:rPr>
                <w:rFonts w:ascii="Arial" w:hAnsi="Arial" w:cs="Arial"/>
                <w:sz w:val="18"/>
                <w:szCs w:val="18"/>
              </w:rPr>
              <w:t>Пласт.</w:t>
            </w:r>
          </w:p>
          <w:p w:rsidR="00FF08B0" w:rsidRPr="00FF08B0" w:rsidRDefault="00FF08B0" w:rsidP="00FF08B0">
            <w:pPr>
              <w:pStyle w:val="af0"/>
              <w:ind w:left="0"/>
              <w:jc w:val="center"/>
              <w:rPr>
                <w:rFonts w:ascii="Arial" w:hAnsi="Arial" w:cs="Arial"/>
                <w:sz w:val="18"/>
                <w:szCs w:val="18"/>
              </w:rPr>
            </w:pPr>
            <w:r w:rsidRPr="00FF08B0">
              <w:rPr>
                <w:rFonts w:ascii="Arial" w:hAnsi="Arial" w:cs="Arial"/>
                <w:sz w:val="18"/>
                <w:szCs w:val="18"/>
              </w:rPr>
              <w:t>виконання</w:t>
            </w:r>
          </w:p>
        </w:tc>
      </w:tr>
      <w:tr w:rsidR="00FF08B0" w:rsidRPr="00FF08B0" w:rsidTr="00FF08B0">
        <w:trPr>
          <w:trHeight w:hRule="exact" w:val="700"/>
        </w:trPr>
        <w:tc>
          <w:tcPr>
            <w:tcW w:w="63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2</w:t>
            </w:r>
          </w:p>
        </w:tc>
        <w:tc>
          <w:tcPr>
            <w:tcW w:w="2976" w:type="dxa"/>
            <w:vAlign w:val="center"/>
          </w:tcPr>
          <w:p w:rsidR="00FF08B0" w:rsidRPr="00FF08B0" w:rsidRDefault="00FF08B0" w:rsidP="00FF08B0">
            <w:pPr>
              <w:rPr>
                <w:rFonts w:ascii="Arial" w:hAnsi="Arial" w:cs="Arial"/>
                <w:sz w:val="20"/>
                <w:szCs w:val="20"/>
                <w:lang w:eastAsia="ru-RU"/>
              </w:rPr>
            </w:pPr>
          </w:p>
          <w:p w:rsidR="00FF08B0" w:rsidRPr="00FF08B0" w:rsidRDefault="00FF08B0" w:rsidP="00FF08B0">
            <w:pPr>
              <w:rPr>
                <w:rFonts w:ascii="Arial" w:hAnsi="Arial" w:cs="Arial"/>
                <w:sz w:val="20"/>
                <w:szCs w:val="20"/>
                <w:lang w:eastAsia="ru-RU"/>
              </w:rPr>
            </w:pPr>
            <w:r w:rsidRPr="00FF08B0">
              <w:rPr>
                <w:rFonts w:ascii="Arial" w:hAnsi="Arial" w:cs="Arial"/>
                <w:sz w:val="20"/>
                <w:szCs w:val="20"/>
              </w:rPr>
              <w:t>Установка біологічного очищення</w:t>
            </w:r>
            <w:r w:rsidRPr="00FF08B0">
              <w:rPr>
                <w:rFonts w:ascii="Arial" w:hAnsi="Arial" w:cs="Arial"/>
                <w:sz w:val="20"/>
                <w:szCs w:val="20"/>
                <w:lang w:eastAsia="ru-RU"/>
              </w:rPr>
              <w:t xml:space="preserve"> </w:t>
            </w:r>
          </w:p>
          <w:p w:rsidR="00FF08B0" w:rsidRPr="00FF08B0" w:rsidRDefault="00FF08B0" w:rsidP="00FF08B0">
            <w:pPr>
              <w:pStyle w:val="af0"/>
              <w:ind w:left="0"/>
              <w:rPr>
                <w:rFonts w:ascii="Arial" w:hAnsi="Arial" w:cs="Arial"/>
                <w:sz w:val="20"/>
                <w:szCs w:val="20"/>
              </w:rPr>
            </w:pPr>
          </w:p>
        </w:tc>
        <w:tc>
          <w:tcPr>
            <w:tcW w:w="99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шт</w:t>
            </w:r>
          </w:p>
        </w:tc>
        <w:tc>
          <w:tcPr>
            <w:tcW w:w="1842"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Продуктивність</w:t>
            </w:r>
          </w:p>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70м</w:t>
            </w:r>
            <w:r w:rsidRPr="00FF08B0">
              <w:rPr>
                <w:rFonts w:ascii="Arial" w:hAnsi="Arial" w:cs="Arial"/>
                <w:sz w:val="20"/>
                <w:szCs w:val="20"/>
                <w:vertAlign w:val="superscript"/>
              </w:rPr>
              <w:t>3</w:t>
            </w:r>
            <w:r w:rsidRPr="00FF08B0">
              <w:rPr>
                <w:rFonts w:ascii="Arial" w:hAnsi="Arial" w:cs="Arial"/>
                <w:sz w:val="20"/>
                <w:szCs w:val="20"/>
              </w:rPr>
              <w:t>/добу</w:t>
            </w:r>
          </w:p>
        </w:tc>
        <w:tc>
          <w:tcPr>
            <w:tcW w:w="1134"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3</w:t>
            </w:r>
          </w:p>
        </w:tc>
        <w:tc>
          <w:tcPr>
            <w:tcW w:w="1424" w:type="dxa"/>
            <w:vAlign w:val="center"/>
          </w:tcPr>
          <w:p w:rsidR="00FF08B0" w:rsidRPr="00FF08B0" w:rsidRDefault="00FF08B0" w:rsidP="00FF08B0">
            <w:pPr>
              <w:pStyle w:val="af0"/>
              <w:ind w:left="0"/>
              <w:jc w:val="center"/>
              <w:rPr>
                <w:rFonts w:ascii="Arial" w:hAnsi="Arial" w:cs="Arial"/>
                <w:sz w:val="18"/>
                <w:szCs w:val="18"/>
              </w:rPr>
            </w:pPr>
            <w:r w:rsidRPr="00FF08B0">
              <w:rPr>
                <w:rFonts w:ascii="Arial" w:hAnsi="Arial" w:cs="Arial"/>
                <w:sz w:val="18"/>
                <w:szCs w:val="18"/>
              </w:rPr>
              <w:t>Модульне</w:t>
            </w:r>
          </w:p>
          <w:p w:rsidR="00FF08B0" w:rsidRPr="00FF08B0" w:rsidRDefault="00FF08B0" w:rsidP="00FF08B0">
            <w:pPr>
              <w:pStyle w:val="af0"/>
              <w:ind w:left="0"/>
              <w:jc w:val="center"/>
              <w:rPr>
                <w:rFonts w:ascii="Arial" w:hAnsi="Arial" w:cs="Arial"/>
                <w:sz w:val="20"/>
                <w:szCs w:val="20"/>
              </w:rPr>
            </w:pPr>
            <w:r w:rsidRPr="00FF08B0">
              <w:rPr>
                <w:rFonts w:ascii="Arial" w:hAnsi="Arial" w:cs="Arial"/>
                <w:sz w:val="18"/>
                <w:szCs w:val="18"/>
              </w:rPr>
              <w:t>виконання</w:t>
            </w:r>
          </w:p>
        </w:tc>
      </w:tr>
      <w:tr w:rsidR="00FF08B0" w:rsidRPr="00FF08B0" w:rsidTr="00FF08B0">
        <w:trPr>
          <w:trHeight w:hRule="exact" w:val="568"/>
        </w:trPr>
        <w:tc>
          <w:tcPr>
            <w:tcW w:w="63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3</w:t>
            </w:r>
          </w:p>
        </w:tc>
        <w:tc>
          <w:tcPr>
            <w:tcW w:w="2976" w:type="dxa"/>
            <w:vAlign w:val="center"/>
          </w:tcPr>
          <w:p w:rsidR="00FF08B0" w:rsidRPr="00FF08B0" w:rsidRDefault="00FF08B0" w:rsidP="00FF08B0">
            <w:pPr>
              <w:pStyle w:val="af0"/>
              <w:ind w:left="0" w:right="-132"/>
              <w:rPr>
                <w:rFonts w:ascii="Arial" w:hAnsi="Arial" w:cs="Arial"/>
                <w:sz w:val="20"/>
                <w:szCs w:val="20"/>
              </w:rPr>
            </w:pPr>
            <w:r w:rsidRPr="00FF08B0">
              <w:rPr>
                <w:rFonts w:ascii="Arial" w:hAnsi="Arial" w:cs="Arial"/>
                <w:sz w:val="20"/>
                <w:szCs w:val="20"/>
              </w:rPr>
              <w:t xml:space="preserve">Пристрій дозування </w:t>
            </w:r>
          </w:p>
          <w:p w:rsidR="00FF08B0" w:rsidRPr="00FF08B0" w:rsidRDefault="00FF08B0" w:rsidP="00FF08B0">
            <w:pPr>
              <w:pStyle w:val="af0"/>
              <w:ind w:left="0" w:right="-132"/>
              <w:rPr>
                <w:rFonts w:ascii="Arial" w:hAnsi="Arial" w:cs="Arial"/>
                <w:sz w:val="20"/>
                <w:szCs w:val="20"/>
              </w:rPr>
            </w:pPr>
            <w:r w:rsidRPr="00FF08B0">
              <w:rPr>
                <w:rFonts w:ascii="Arial" w:hAnsi="Arial" w:cs="Arial"/>
                <w:sz w:val="20"/>
                <w:szCs w:val="20"/>
              </w:rPr>
              <w:t>гіпохлориту натрію</w:t>
            </w:r>
          </w:p>
        </w:tc>
        <w:tc>
          <w:tcPr>
            <w:tcW w:w="99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шт.</w:t>
            </w:r>
          </w:p>
        </w:tc>
        <w:tc>
          <w:tcPr>
            <w:tcW w:w="1842" w:type="dxa"/>
            <w:vAlign w:val="center"/>
          </w:tcPr>
          <w:p w:rsidR="00FF08B0" w:rsidRPr="00FF08B0" w:rsidRDefault="00FF08B0" w:rsidP="00FF08B0">
            <w:pPr>
              <w:pStyle w:val="af0"/>
              <w:ind w:left="0"/>
              <w:jc w:val="center"/>
              <w:rPr>
                <w:rFonts w:ascii="Arial" w:hAnsi="Arial" w:cs="Arial"/>
                <w:sz w:val="20"/>
                <w:szCs w:val="20"/>
              </w:rPr>
            </w:pPr>
          </w:p>
        </w:tc>
        <w:tc>
          <w:tcPr>
            <w:tcW w:w="1134"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1</w:t>
            </w:r>
          </w:p>
        </w:tc>
        <w:tc>
          <w:tcPr>
            <w:tcW w:w="1424" w:type="dxa"/>
            <w:vAlign w:val="center"/>
          </w:tcPr>
          <w:p w:rsidR="00FF08B0" w:rsidRPr="00FF08B0" w:rsidRDefault="00FF08B0" w:rsidP="00FF08B0">
            <w:pPr>
              <w:pStyle w:val="af0"/>
              <w:ind w:left="0"/>
              <w:jc w:val="center"/>
              <w:rPr>
                <w:rFonts w:ascii="Arial" w:hAnsi="Arial" w:cs="Arial"/>
                <w:sz w:val="18"/>
                <w:szCs w:val="18"/>
              </w:rPr>
            </w:pPr>
            <w:r w:rsidRPr="00FF08B0">
              <w:rPr>
                <w:rFonts w:ascii="Arial" w:hAnsi="Arial" w:cs="Arial"/>
                <w:sz w:val="18"/>
                <w:szCs w:val="18"/>
              </w:rPr>
              <w:t>Модульне</w:t>
            </w:r>
          </w:p>
          <w:p w:rsidR="00FF08B0" w:rsidRPr="00FF08B0" w:rsidRDefault="00FF08B0" w:rsidP="00FF08B0">
            <w:pPr>
              <w:pStyle w:val="af0"/>
              <w:ind w:left="0"/>
              <w:jc w:val="center"/>
              <w:rPr>
                <w:rFonts w:ascii="Arial" w:hAnsi="Arial" w:cs="Arial"/>
                <w:sz w:val="20"/>
                <w:szCs w:val="20"/>
              </w:rPr>
            </w:pPr>
            <w:r w:rsidRPr="00FF08B0">
              <w:rPr>
                <w:rFonts w:ascii="Arial" w:hAnsi="Arial" w:cs="Arial"/>
                <w:sz w:val="18"/>
                <w:szCs w:val="18"/>
              </w:rPr>
              <w:t>виконання</w:t>
            </w:r>
            <w:r w:rsidRPr="00FF08B0">
              <w:rPr>
                <w:rFonts w:ascii="Arial" w:hAnsi="Arial" w:cs="Arial"/>
                <w:sz w:val="20"/>
                <w:szCs w:val="20"/>
              </w:rPr>
              <w:t xml:space="preserve"> </w:t>
            </w:r>
          </w:p>
        </w:tc>
      </w:tr>
      <w:tr w:rsidR="00FF08B0" w:rsidRPr="00FF08B0" w:rsidTr="00FF08B0">
        <w:trPr>
          <w:trHeight w:hRule="exact" w:val="480"/>
        </w:trPr>
        <w:tc>
          <w:tcPr>
            <w:tcW w:w="63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4</w:t>
            </w:r>
          </w:p>
        </w:tc>
        <w:tc>
          <w:tcPr>
            <w:tcW w:w="2976" w:type="dxa"/>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Контактний колодязь</w:t>
            </w:r>
          </w:p>
        </w:tc>
        <w:tc>
          <w:tcPr>
            <w:tcW w:w="99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шт.</w:t>
            </w:r>
          </w:p>
        </w:tc>
        <w:tc>
          <w:tcPr>
            <w:tcW w:w="1842" w:type="dxa"/>
            <w:vAlign w:val="center"/>
          </w:tcPr>
          <w:p w:rsidR="00FF08B0" w:rsidRPr="00FF08B0" w:rsidRDefault="00FF08B0" w:rsidP="00FF08B0">
            <w:pPr>
              <w:pStyle w:val="af0"/>
              <w:ind w:left="0"/>
              <w:rPr>
                <w:rFonts w:ascii="Arial" w:hAnsi="Arial" w:cs="Arial"/>
                <w:sz w:val="20"/>
                <w:szCs w:val="20"/>
              </w:rPr>
            </w:pPr>
          </w:p>
        </w:tc>
        <w:tc>
          <w:tcPr>
            <w:tcW w:w="1134"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1</w:t>
            </w:r>
          </w:p>
        </w:tc>
        <w:tc>
          <w:tcPr>
            <w:tcW w:w="1424" w:type="dxa"/>
            <w:vAlign w:val="center"/>
          </w:tcPr>
          <w:p w:rsidR="00FF08B0" w:rsidRPr="00FF08B0" w:rsidRDefault="00FF08B0" w:rsidP="00FF08B0">
            <w:pPr>
              <w:pStyle w:val="af0"/>
              <w:ind w:left="-117" w:right="-108"/>
              <w:jc w:val="center"/>
              <w:rPr>
                <w:rFonts w:ascii="Arial" w:hAnsi="Arial" w:cs="Arial"/>
                <w:sz w:val="20"/>
                <w:szCs w:val="20"/>
              </w:rPr>
            </w:pPr>
            <w:r w:rsidRPr="00FF08B0">
              <w:rPr>
                <w:rFonts w:ascii="Arial" w:hAnsi="Arial" w:cs="Arial"/>
                <w:sz w:val="20"/>
                <w:szCs w:val="20"/>
              </w:rPr>
              <w:t>інд. проект</w:t>
            </w:r>
          </w:p>
        </w:tc>
      </w:tr>
      <w:tr w:rsidR="00FF08B0" w:rsidRPr="00FF08B0" w:rsidTr="00FF08B0">
        <w:trPr>
          <w:trHeight w:hRule="exact" w:val="640"/>
        </w:trPr>
        <w:tc>
          <w:tcPr>
            <w:tcW w:w="63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5</w:t>
            </w:r>
          </w:p>
        </w:tc>
        <w:tc>
          <w:tcPr>
            <w:tcW w:w="2976" w:type="dxa"/>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КНС*</w:t>
            </w:r>
          </w:p>
        </w:tc>
        <w:tc>
          <w:tcPr>
            <w:tcW w:w="993"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шт.</w:t>
            </w:r>
          </w:p>
        </w:tc>
        <w:tc>
          <w:tcPr>
            <w:tcW w:w="1842"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Продуктивність</w:t>
            </w:r>
          </w:p>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Q=70м</w:t>
            </w:r>
            <w:r w:rsidRPr="00FF08B0">
              <w:rPr>
                <w:rFonts w:ascii="Arial" w:hAnsi="Arial" w:cs="Arial"/>
                <w:sz w:val="20"/>
                <w:szCs w:val="20"/>
                <w:vertAlign w:val="superscript"/>
              </w:rPr>
              <w:t>3</w:t>
            </w:r>
            <w:r w:rsidRPr="00FF08B0">
              <w:rPr>
                <w:rFonts w:ascii="Arial" w:hAnsi="Arial" w:cs="Arial"/>
                <w:sz w:val="20"/>
                <w:szCs w:val="20"/>
              </w:rPr>
              <w:t>/добу</w:t>
            </w:r>
          </w:p>
        </w:tc>
        <w:tc>
          <w:tcPr>
            <w:tcW w:w="1134" w:type="dxa"/>
            <w:vAlign w:val="center"/>
          </w:tcPr>
          <w:p w:rsidR="00FF08B0" w:rsidRPr="00FF08B0" w:rsidRDefault="00FF08B0" w:rsidP="00FF08B0">
            <w:pPr>
              <w:pStyle w:val="af0"/>
              <w:ind w:left="0"/>
              <w:jc w:val="center"/>
              <w:rPr>
                <w:rFonts w:ascii="Arial" w:hAnsi="Arial" w:cs="Arial"/>
                <w:sz w:val="20"/>
                <w:szCs w:val="20"/>
              </w:rPr>
            </w:pPr>
            <w:r w:rsidRPr="00FF08B0">
              <w:rPr>
                <w:rFonts w:ascii="Arial" w:hAnsi="Arial" w:cs="Arial"/>
                <w:sz w:val="20"/>
                <w:szCs w:val="20"/>
              </w:rPr>
              <w:t>1</w:t>
            </w:r>
          </w:p>
        </w:tc>
        <w:tc>
          <w:tcPr>
            <w:tcW w:w="1424" w:type="dxa"/>
            <w:vAlign w:val="center"/>
          </w:tcPr>
          <w:p w:rsidR="00FF08B0" w:rsidRPr="00FF08B0" w:rsidRDefault="00FF08B0" w:rsidP="00FF08B0">
            <w:pPr>
              <w:pStyle w:val="af0"/>
              <w:ind w:left="0"/>
              <w:jc w:val="center"/>
              <w:rPr>
                <w:rFonts w:ascii="Arial" w:hAnsi="Arial" w:cs="Arial"/>
                <w:sz w:val="18"/>
                <w:szCs w:val="18"/>
              </w:rPr>
            </w:pPr>
            <w:r w:rsidRPr="00FF08B0">
              <w:rPr>
                <w:rFonts w:ascii="Arial" w:hAnsi="Arial" w:cs="Arial"/>
                <w:sz w:val="18"/>
                <w:szCs w:val="18"/>
              </w:rPr>
              <w:t>Модульне</w:t>
            </w:r>
          </w:p>
          <w:p w:rsidR="00FF08B0" w:rsidRPr="00FF08B0" w:rsidRDefault="00FF08B0" w:rsidP="00FF08B0">
            <w:pPr>
              <w:pStyle w:val="af0"/>
              <w:ind w:left="-124" w:right="-108"/>
              <w:jc w:val="center"/>
              <w:rPr>
                <w:rFonts w:ascii="Arial" w:hAnsi="Arial" w:cs="Arial"/>
                <w:sz w:val="18"/>
                <w:szCs w:val="18"/>
              </w:rPr>
            </w:pPr>
            <w:r w:rsidRPr="00FF08B0">
              <w:rPr>
                <w:rFonts w:ascii="Arial" w:hAnsi="Arial" w:cs="Arial"/>
                <w:sz w:val="18"/>
                <w:szCs w:val="18"/>
              </w:rPr>
              <w:t>виконання</w:t>
            </w:r>
          </w:p>
        </w:tc>
      </w:tr>
    </w:tbl>
    <w:p w:rsidR="00FF08B0" w:rsidRPr="00FF08B0" w:rsidRDefault="00FF08B0" w:rsidP="00FF08B0">
      <w:pPr>
        <w:shd w:val="clear" w:color="auto" w:fill="FFFFFF"/>
        <w:spacing w:before="120"/>
        <w:ind w:firstLine="567"/>
        <w:jc w:val="both"/>
      </w:pPr>
      <w:r w:rsidRPr="00FF08B0">
        <w:t>*-необхідність будівництва КНС буде уточнена під час виготовлення ПКД.</w:t>
      </w:r>
    </w:p>
    <w:p w:rsidR="00FF08B0" w:rsidRPr="00FF08B0" w:rsidRDefault="00FF08B0" w:rsidP="00FF08B0">
      <w:pPr>
        <w:pStyle w:val="af0"/>
        <w:tabs>
          <w:tab w:val="left" w:pos="567"/>
        </w:tabs>
        <w:spacing w:after="200"/>
        <w:ind w:left="567" w:firstLine="567"/>
        <w:rPr>
          <w:lang w:eastAsia="uk-UA"/>
        </w:rPr>
      </w:pPr>
    </w:p>
    <w:p w:rsidR="00FF08B0" w:rsidRPr="00FF08B0" w:rsidRDefault="00FF08B0" w:rsidP="00FF08B0">
      <w:r w:rsidRPr="00FF08B0">
        <w:t>Загальні експлуатаційні показники:</w:t>
      </w:r>
      <w:r w:rsidRPr="00FF08B0">
        <w:br/>
      </w:r>
    </w:p>
    <w:p w:rsidR="00FF08B0" w:rsidRPr="00FF08B0" w:rsidRDefault="00FF08B0" w:rsidP="00FF08B0">
      <w:pPr>
        <w:pStyle w:val="af0"/>
        <w:numPr>
          <w:ilvl w:val="0"/>
          <w:numId w:val="7"/>
        </w:numPr>
        <w:rPr>
          <w:lang w:eastAsia="uk-UA"/>
        </w:rPr>
      </w:pPr>
      <w:r w:rsidRPr="00FF08B0">
        <w:rPr>
          <w:lang w:eastAsia="uk-UA"/>
        </w:rPr>
        <w:t>Прогресивний процес очищення стічних вод, мінімальна кількість обслуговуючого персоналу;</w:t>
      </w:r>
    </w:p>
    <w:p w:rsidR="00FF08B0" w:rsidRPr="00FF08B0" w:rsidRDefault="00FF08B0" w:rsidP="00FF08B0">
      <w:pPr>
        <w:numPr>
          <w:ilvl w:val="0"/>
          <w:numId w:val="7"/>
        </w:numPr>
      </w:pPr>
      <w:r w:rsidRPr="00FF08B0">
        <w:t>Ефективне очищення при високій нерівномірності і періодичності надходження стічних вод;</w:t>
      </w:r>
    </w:p>
    <w:p w:rsidR="00FF08B0" w:rsidRPr="00FF08B0" w:rsidRDefault="00FF08B0" w:rsidP="00FF08B0">
      <w:pPr>
        <w:numPr>
          <w:ilvl w:val="0"/>
          <w:numId w:val="7"/>
        </w:numPr>
      </w:pPr>
      <w:r w:rsidRPr="00FF08B0">
        <w:t>Компактність, простота и практичність конструкції;</w:t>
      </w:r>
    </w:p>
    <w:p w:rsidR="00FF08B0" w:rsidRPr="00FF08B0" w:rsidRDefault="00FF08B0" w:rsidP="00FF08B0">
      <w:pPr>
        <w:numPr>
          <w:ilvl w:val="0"/>
          <w:numId w:val="7"/>
        </w:numPr>
      </w:pPr>
      <w:r w:rsidRPr="00FF08B0">
        <w:t>Низький рівень утворення надлишкового мулу завдяки його незначному навантаженню і наявністю анаеробних зон;</w:t>
      </w:r>
    </w:p>
    <w:p w:rsidR="00FF08B0" w:rsidRPr="00FF08B0" w:rsidRDefault="00FF08B0" w:rsidP="00FF08B0">
      <w:pPr>
        <w:pStyle w:val="af0"/>
        <w:spacing w:after="200"/>
        <w:ind w:left="0" w:firstLine="567"/>
        <w:rPr>
          <w:lang w:eastAsia="uk-UA"/>
        </w:rPr>
      </w:pPr>
      <w:r w:rsidRPr="00FF08B0">
        <w:rPr>
          <w:lang w:eastAsia="uk-UA"/>
        </w:rPr>
        <w:t xml:space="preserve">Осад, що утворюється при очищенні стічних вод, періодично видаляється. </w:t>
      </w:r>
    </w:p>
    <w:p w:rsidR="00FF08B0" w:rsidRPr="00FF08B0" w:rsidRDefault="00FF08B0" w:rsidP="00FF08B0">
      <w:pPr>
        <w:pStyle w:val="af0"/>
        <w:spacing w:after="200"/>
        <w:ind w:left="0" w:firstLine="567"/>
      </w:pPr>
      <w:r w:rsidRPr="00FF08B0">
        <w:rPr>
          <w:lang w:eastAsia="uk-UA"/>
        </w:rPr>
        <w:t xml:space="preserve">Кількість осаду </w:t>
      </w:r>
      <w:r w:rsidRPr="00FF08B0">
        <w:t xml:space="preserve">який буде утворюватись в септиках (95% вологості) дорівнює </w:t>
      </w:r>
    </w:p>
    <w:p w:rsidR="00FF08B0" w:rsidRPr="00FF08B0" w:rsidRDefault="00FF08B0" w:rsidP="00FF08B0">
      <w:pPr>
        <w:pStyle w:val="af0"/>
        <w:spacing w:after="200"/>
        <w:ind w:left="0"/>
      </w:pPr>
      <w:r w:rsidRPr="00FF08B0">
        <w:t>83,6 м</w:t>
      </w:r>
      <w:r w:rsidRPr="00FF08B0">
        <w:rPr>
          <w:vertAlign w:val="superscript"/>
        </w:rPr>
        <w:t>3</w:t>
      </w:r>
      <w:r w:rsidRPr="00FF08B0">
        <w:t>/рік.</w:t>
      </w:r>
    </w:p>
    <w:p w:rsidR="00FF08B0" w:rsidRPr="00FF08B0" w:rsidRDefault="00FF08B0" w:rsidP="00FF08B0">
      <w:pPr>
        <w:ind w:left="567"/>
      </w:pPr>
      <w:r w:rsidRPr="00FF08B0">
        <w:t>Кількість надлишкового мулу (99% вологості) буде складати 0,09 м</w:t>
      </w:r>
      <w:r w:rsidRPr="00FF08B0">
        <w:rPr>
          <w:vertAlign w:val="superscript"/>
        </w:rPr>
        <w:t>3</w:t>
      </w:r>
      <w:r w:rsidRPr="00FF08B0">
        <w:t>/добу (32,8 м</w:t>
      </w:r>
      <w:r w:rsidRPr="00FF08B0">
        <w:rPr>
          <w:vertAlign w:val="superscript"/>
        </w:rPr>
        <w:t>3</w:t>
      </w:r>
      <w:r w:rsidRPr="00FF08B0">
        <w:t>/рік)</w:t>
      </w:r>
    </w:p>
    <w:p w:rsidR="00FF08B0" w:rsidRPr="00FF08B0" w:rsidRDefault="00FF08B0" w:rsidP="00FF08B0">
      <w:pPr>
        <w:ind w:left="567"/>
      </w:pPr>
    </w:p>
    <w:p w:rsidR="00FF08B0" w:rsidRPr="00FF08B0" w:rsidRDefault="00FF08B0" w:rsidP="00FF08B0">
      <w:pPr>
        <w:pStyle w:val="af0"/>
        <w:spacing w:after="200"/>
        <w:ind w:left="0"/>
        <w:rPr>
          <w:rFonts w:ascii="ISOCPEUR" w:hAnsi="ISOCPEUR"/>
          <w:sz w:val="28"/>
          <w:szCs w:val="32"/>
        </w:rPr>
      </w:pPr>
      <w:r w:rsidRPr="00FF08B0">
        <w:rPr>
          <w:lang w:eastAsia="uk-UA"/>
        </w:rPr>
        <w:t>Концентрації забруднень та ефект очищення наведені в таблиці 7.</w:t>
      </w:r>
    </w:p>
    <w:p w:rsidR="00FF08B0" w:rsidRPr="00FF08B0" w:rsidRDefault="00FF08B0" w:rsidP="00FF08B0">
      <w:pPr>
        <w:pStyle w:val="af0"/>
        <w:spacing w:after="200"/>
        <w:ind w:left="708"/>
        <w:rPr>
          <w:rFonts w:ascii="Arial" w:hAnsi="Arial" w:cs="Arial"/>
          <w:b/>
        </w:rPr>
      </w:pPr>
    </w:p>
    <w:p w:rsidR="00FF08B0" w:rsidRDefault="00FF08B0" w:rsidP="00FF08B0">
      <w:pPr>
        <w:pStyle w:val="af0"/>
        <w:spacing w:after="200"/>
        <w:ind w:left="708"/>
        <w:rPr>
          <w:b/>
          <w:lang w:eastAsia="uk-UA"/>
        </w:rPr>
      </w:pPr>
    </w:p>
    <w:p w:rsidR="00FF08B0" w:rsidRDefault="00FF08B0" w:rsidP="00FF08B0">
      <w:pPr>
        <w:pStyle w:val="af0"/>
        <w:spacing w:after="200"/>
        <w:ind w:left="708"/>
        <w:rPr>
          <w:b/>
          <w:lang w:eastAsia="uk-UA"/>
        </w:rPr>
      </w:pPr>
    </w:p>
    <w:p w:rsidR="00FF08B0" w:rsidRDefault="00FF08B0" w:rsidP="00FF08B0">
      <w:pPr>
        <w:pStyle w:val="af0"/>
        <w:spacing w:after="200"/>
        <w:ind w:left="708"/>
        <w:rPr>
          <w:b/>
          <w:lang w:eastAsia="uk-UA"/>
        </w:rPr>
      </w:pPr>
    </w:p>
    <w:p w:rsidR="00FF08B0" w:rsidRDefault="00FF08B0" w:rsidP="00FF08B0">
      <w:pPr>
        <w:pStyle w:val="af0"/>
        <w:spacing w:after="200"/>
        <w:ind w:left="708"/>
        <w:rPr>
          <w:b/>
          <w:lang w:eastAsia="uk-UA"/>
        </w:rPr>
      </w:pPr>
    </w:p>
    <w:p w:rsidR="00FF08B0" w:rsidRDefault="00FF08B0" w:rsidP="00FF08B0">
      <w:pPr>
        <w:pStyle w:val="af0"/>
        <w:spacing w:after="200"/>
        <w:ind w:left="708"/>
        <w:rPr>
          <w:b/>
          <w:lang w:eastAsia="uk-UA"/>
        </w:rPr>
      </w:pPr>
    </w:p>
    <w:p w:rsidR="00FF08B0" w:rsidRDefault="00FF08B0" w:rsidP="00FF08B0">
      <w:pPr>
        <w:pStyle w:val="af0"/>
        <w:spacing w:after="200"/>
        <w:ind w:left="708"/>
        <w:rPr>
          <w:b/>
          <w:lang w:eastAsia="uk-UA"/>
        </w:rPr>
      </w:pPr>
    </w:p>
    <w:p w:rsidR="00FF08B0" w:rsidRPr="00FF08B0" w:rsidRDefault="00FF08B0" w:rsidP="00FF08B0">
      <w:pPr>
        <w:pStyle w:val="af0"/>
        <w:spacing w:after="200"/>
        <w:ind w:left="708"/>
        <w:rPr>
          <w:b/>
          <w:lang w:eastAsia="uk-UA"/>
        </w:rPr>
      </w:pPr>
      <w:r w:rsidRPr="00FF08B0">
        <w:rPr>
          <w:b/>
          <w:lang w:eastAsia="uk-UA"/>
        </w:rPr>
        <w:lastRenderedPageBreak/>
        <w:t>Таблиця 7. Концентрації забруднень та ефект очищення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
      <w:tblGrid>
        <w:gridCol w:w="583"/>
        <w:gridCol w:w="2352"/>
        <w:gridCol w:w="1046"/>
        <w:gridCol w:w="1149"/>
        <w:gridCol w:w="1515"/>
        <w:gridCol w:w="1537"/>
      </w:tblGrid>
      <w:tr w:rsidR="00FF08B0" w:rsidRPr="00FF08B0" w:rsidTr="00FF08B0">
        <w:tc>
          <w:tcPr>
            <w:tcW w:w="583" w:type="dxa"/>
            <w:tcBorders>
              <w:right w:val="single" w:sz="4" w:space="0" w:color="auto"/>
            </w:tcBorders>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 поз.</w:t>
            </w:r>
          </w:p>
        </w:tc>
        <w:tc>
          <w:tcPr>
            <w:tcW w:w="2352" w:type="dxa"/>
            <w:tcBorders>
              <w:left w:val="single" w:sz="4" w:space="0" w:color="auto"/>
              <w:right w:val="single" w:sz="4" w:space="0" w:color="auto"/>
            </w:tcBorders>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Забруднення</w:t>
            </w:r>
          </w:p>
        </w:tc>
        <w:tc>
          <w:tcPr>
            <w:tcW w:w="1046" w:type="dxa"/>
            <w:tcBorders>
              <w:top w:val="single" w:sz="4" w:space="0" w:color="auto"/>
              <w:left w:val="single" w:sz="4" w:space="0" w:color="auto"/>
              <w:right w:val="single" w:sz="4" w:space="0" w:color="auto"/>
            </w:tcBorders>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Одиниця</w:t>
            </w:r>
          </w:p>
        </w:tc>
        <w:tc>
          <w:tcPr>
            <w:tcW w:w="1149" w:type="dxa"/>
            <w:tcBorders>
              <w:top w:val="single" w:sz="4" w:space="0" w:color="auto"/>
              <w:left w:val="single" w:sz="4" w:space="0" w:color="auto"/>
              <w:right w:val="single" w:sz="4" w:space="0" w:color="auto"/>
            </w:tcBorders>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 xml:space="preserve">Поступає на очищення </w:t>
            </w:r>
          </w:p>
        </w:tc>
        <w:tc>
          <w:tcPr>
            <w:tcW w:w="1515" w:type="dxa"/>
            <w:tcBorders>
              <w:top w:val="single" w:sz="4" w:space="0" w:color="auto"/>
              <w:left w:val="single" w:sz="4" w:space="0" w:color="auto"/>
              <w:right w:val="single" w:sz="4" w:space="0" w:color="auto"/>
            </w:tcBorders>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Після механічного очищення</w:t>
            </w:r>
          </w:p>
        </w:tc>
        <w:tc>
          <w:tcPr>
            <w:tcW w:w="1537" w:type="dxa"/>
            <w:tcBorders>
              <w:top w:val="single" w:sz="4" w:space="0" w:color="auto"/>
              <w:left w:val="single" w:sz="4" w:space="0" w:color="auto"/>
              <w:right w:val="single" w:sz="4" w:space="0" w:color="auto"/>
            </w:tcBorders>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Після біологічного очищення</w:t>
            </w:r>
          </w:p>
          <w:p w:rsidR="00FF08B0" w:rsidRPr="00FF08B0" w:rsidRDefault="00FF08B0" w:rsidP="00FF08B0">
            <w:pPr>
              <w:pStyle w:val="af0"/>
              <w:ind w:left="0"/>
              <w:rPr>
                <w:rFonts w:ascii="Arial" w:hAnsi="Arial" w:cs="Arial"/>
                <w:sz w:val="20"/>
                <w:szCs w:val="20"/>
              </w:rPr>
            </w:pPr>
          </w:p>
        </w:tc>
      </w:tr>
      <w:tr w:rsidR="00FF08B0" w:rsidRPr="00FF08B0" w:rsidTr="00FF08B0">
        <w:trPr>
          <w:trHeight w:val="439"/>
        </w:trPr>
        <w:tc>
          <w:tcPr>
            <w:tcW w:w="583" w:type="dxa"/>
            <w:tcBorders>
              <w:top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1</w:t>
            </w:r>
          </w:p>
        </w:tc>
        <w:tc>
          <w:tcPr>
            <w:tcW w:w="2352"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 завислі речовини</w:t>
            </w:r>
          </w:p>
        </w:tc>
        <w:tc>
          <w:tcPr>
            <w:tcW w:w="1046"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мг /дм3</w:t>
            </w:r>
          </w:p>
        </w:tc>
        <w:tc>
          <w:tcPr>
            <w:tcW w:w="1149"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110</w:t>
            </w:r>
          </w:p>
        </w:tc>
        <w:tc>
          <w:tcPr>
            <w:tcW w:w="1515"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55</w:t>
            </w:r>
          </w:p>
        </w:tc>
        <w:tc>
          <w:tcPr>
            <w:tcW w:w="1537"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10,0</w:t>
            </w:r>
          </w:p>
        </w:tc>
      </w:tr>
      <w:tr w:rsidR="00FF08B0" w:rsidRPr="00FF08B0" w:rsidTr="00FF08B0">
        <w:trPr>
          <w:trHeight w:val="572"/>
        </w:trPr>
        <w:tc>
          <w:tcPr>
            <w:tcW w:w="583" w:type="dxa"/>
            <w:tcBorders>
              <w:top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2</w:t>
            </w:r>
          </w:p>
        </w:tc>
        <w:tc>
          <w:tcPr>
            <w:tcW w:w="2352" w:type="dxa"/>
            <w:tcBorders>
              <w:top w:val="single" w:sz="4" w:space="0" w:color="auto"/>
              <w:left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 органічні речовини по БСК20</w:t>
            </w:r>
          </w:p>
        </w:tc>
        <w:tc>
          <w:tcPr>
            <w:tcW w:w="1046" w:type="dxa"/>
            <w:tcBorders>
              <w:top w:val="single" w:sz="4" w:space="0" w:color="auto"/>
              <w:left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мг О2/дм3</w:t>
            </w:r>
          </w:p>
        </w:tc>
        <w:tc>
          <w:tcPr>
            <w:tcW w:w="1149" w:type="dxa"/>
            <w:tcBorders>
              <w:top w:val="single" w:sz="4" w:space="0" w:color="auto"/>
              <w:left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180</w:t>
            </w:r>
          </w:p>
        </w:tc>
        <w:tc>
          <w:tcPr>
            <w:tcW w:w="1515" w:type="dxa"/>
            <w:tcBorders>
              <w:top w:val="single" w:sz="4" w:space="0" w:color="auto"/>
              <w:left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90</w:t>
            </w:r>
          </w:p>
        </w:tc>
        <w:tc>
          <w:tcPr>
            <w:tcW w:w="1537" w:type="dxa"/>
            <w:tcBorders>
              <w:top w:val="single" w:sz="4" w:space="0" w:color="auto"/>
              <w:left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10,0</w:t>
            </w:r>
          </w:p>
        </w:tc>
      </w:tr>
      <w:tr w:rsidR="00FF08B0" w:rsidRPr="00FF08B0" w:rsidTr="00FF08B0">
        <w:trPr>
          <w:trHeight w:val="608"/>
        </w:trPr>
        <w:tc>
          <w:tcPr>
            <w:tcW w:w="583" w:type="dxa"/>
            <w:tcBorders>
              <w:top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3</w:t>
            </w:r>
          </w:p>
        </w:tc>
        <w:tc>
          <w:tcPr>
            <w:tcW w:w="2352"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 азот амонійний</w:t>
            </w:r>
          </w:p>
        </w:tc>
        <w:tc>
          <w:tcPr>
            <w:tcW w:w="1046"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мг/дм3</w:t>
            </w:r>
          </w:p>
        </w:tc>
        <w:tc>
          <w:tcPr>
            <w:tcW w:w="1149"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18</w:t>
            </w:r>
          </w:p>
        </w:tc>
        <w:tc>
          <w:tcPr>
            <w:tcW w:w="1515"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9</w:t>
            </w:r>
          </w:p>
        </w:tc>
        <w:tc>
          <w:tcPr>
            <w:tcW w:w="1537"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0,35</w:t>
            </w:r>
          </w:p>
        </w:tc>
      </w:tr>
      <w:tr w:rsidR="00FF08B0" w:rsidRPr="00FF08B0" w:rsidTr="00FF08B0">
        <w:trPr>
          <w:trHeight w:val="581"/>
        </w:trPr>
        <w:tc>
          <w:tcPr>
            <w:tcW w:w="583" w:type="dxa"/>
            <w:tcBorders>
              <w:top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4</w:t>
            </w:r>
          </w:p>
        </w:tc>
        <w:tc>
          <w:tcPr>
            <w:tcW w:w="2352"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 фосфати</w:t>
            </w:r>
          </w:p>
        </w:tc>
        <w:tc>
          <w:tcPr>
            <w:tcW w:w="1046"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30,8</w:t>
            </w:r>
          </w:p>
        </w:tc>
        <w:tc>
          <w:tcPr>
            <w:tcW w:w="1515"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5,0</w:t>
            </w:r>
          </w:p>
        </w:tc>
        <w:tc>
          <w:tcPr>
            <w:tcW w:w="1537"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0.17</w:t>
            </w:r>
          </w:p>
        </w:tc>
      </w:tr>
      <w:tr w:rsidR="00FF08B0" w:rsidRPr="00FF08B0" w:rsidTr="00FF08B0">
        <w:trPr>
          <w:trHeight w:val="561"/>
        </w:trPr>
        <w:tc>
          <w:tcPr>
            <w:tcW w:w="583" w:type="dxa"/>
            <w:tcBorders>
              <w:top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5</w:t>
            </w:r>
          </w:p>
        </w:tc>
        <w:tc>
          <w:tcPr>
            <w:tcW w:w="2352"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 сульфати</w:t>
            </w:r>
          </w:p>
        </w:tc>
        <w:tc>
          <w:tcPr>
            <w:tcW w:w="1046"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40</w:t>
            </w:r>
          </w:p>
        </w:tc>
        <w:tc>
          <w:tcPr>
            <w:tcW w:w="1515"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w:t>
            </w:r>
          </w:p>
        </w:tc>
        <w:tc>
          <w:tcPr>
            <w:tcW w:w="1537"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30</w:t>
            </w:r>
          </w:p>
        </w:tc>
      </w:tr>
      <w:tr w:rsidR="00FF08B0" w:rsidRPr="00FF08B0" w:rsidTr="00FF08B0">
        <w:trPr>
          <w:trHeight w:val="626"/>
        </w:trPr>
        <w:tc>
          <w:tcPr>
            <w:tcW w:w="583" w:type="dxa"/>
            <w:tcBorders>
              <w:top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6</w:t>
            </w:r>
          </w:p>
        </w:tc>
        <w:tc>
          <w:tcPr>
            <w:tcW w:w="2352"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 хлориди</w:t>
            </w:r>
          </w:p>
        </w:tc>
        <w:tc>
          <w:tcPr>
            <w:tcW w:w="1046"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45</w:t>
            </w:r>
          </w:p>
        </w:tc>
        <w:tc>
          <w:tcPr>
            <w:tcW w:w="1515"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w:t>
            </w:r>
          </w:p>
        </w:tc>
        <w:tc>
          <w:tcPr>
            <w:tcW w:w="1537"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40</w:t>
            </w:r>
          </w:p>
        </w:tc>
      </w:tr>
      <w:tr w:rsidR="00FF08B0" w:rsidRPr="00FF08B0" w:rsidTr="00FF08B0">
        <w:trPr>
          <w:trHeight w:val="549"/>
        </w:trPr>
        <w:tc>
          <w:tcPr>
            <w:tcW w:w="583" w:type="dxa"/>
            <w:tcBorders>
              <w:top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7</w:t>
            </w:r>
          </w:p>
        </w:tc>
        <w:tc>
          <w:tcPr>
            <w:tcW w:w="2352"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 нафтопродукти</w:t>
            </w:r>
          </w:p>
        </w:tc>
        <w:tc>
          <w:tcPr>
            <w:tcW w:w="1046"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1,0</w:t>
            </w:r>
          </w:p>
        </w:tc>
        <w:tc>
          <w:tcPr>
            <w:tcW w:w="1515"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0,1</w:t>
            </w:r>
          </w:p>
        </w:tc>
        <w:tc>
          <w:tcPr>
            <w:tcW w:w="1537"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0,04</w:t>
            </w:r>
          </w:p>
        </w:tc>
      </w:tr>
      <w:tr w:rsidR="00FF08B0" w:rsidRPr="00FF08B0" w:rsidTr="00FF08B0">
        <w:trPr>
          <w:trHeight w:val="571"/>
        </w:trPr>
        <w:tc>
          <w:tcPr>
            <w:tcW w:w="583" w:type="dxa"/>
            <w:tcBorders>
              <w:top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8</w:t>
            </w:r>
          </w:p>
        </w:tc>
        <w:tc>
          <w:tcPr>
            <w:tcW w:w="2352"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 ХСК</w:t>
            </w:r>
          </w:p>
        </w:tc>
        <w:tc>
          <w:tcPr>
            <w:tcW w:w="1046"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250</w:t>
            </w:r>
          </w:p>
        </w:tc>
        <w:tc>
          <w:tcPr>
            <w:tcW w:w="1515"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125</w:t>
            </w:r>
          </w:p>
        </w:tc>
        <w:tc>
          <w:tcPr>
            <w:tcW w:w="1537" w:type="dxa"/>
            <w:tcBorders>
              <w:top w:val="single" w:sz="4" w:space="0" w:color="auto"/>
              <w:left w:val="single" w:sz="4" w:space="0" w:color="auto"/>
              <w:bottom w:val="single" w:sz="4" w:space="0" w:color="auto"/>
              <w:right w:val="single" w:sz="4" w:space="0" w:color="auto"/>
            </w:tcBorders>
            <w:vAlign w:val="center"/>
          </w:tcPr>
          <w:p w:rsidR="00FF08B0" w:rsidRPr="00FF08B0" w:rsidRDefault="00FF08B0" w:rsidP="00FF08B0">
            <w:pPr>
              <w:pStyle w:val="af0"/>
              <w:ind w:left="0"/>
              <w:rPr>
                <w:rFonts w:ascii="Arial" w:hAnsi="Arial" w:cs="Arial"/>
                <w:sz w:val="20"/>
                <w:szCs w:val="20"/>
              </w:rPr>
            </w:pPr>
            <w:r w:rsidRPr="00FF08B0">
              <w:rPr>
                <w:rFonts w:ascii="Arial" w:hAnsi="Arial" w:cs="Arial"/>
                <w:sz w:val="20"/>
                <w:szCs w:val="20"/>
              </w:rPr>
              <w:t>35</w:t>
            </w:r>
          </w:p>
        </w:tc>
      </w:tr>
    </w:tbl>
    <w:p w:rsidR="00FF08B0" w:rsidRPr="00FF08B0" w:rsidRDefault="00FF08B0" w:rsidP="00FF08B0">
      <w:pPr>
        <w:pStyle w:val="13"/>
        <w:shd w:val="clear" w:color="auto" w:fill="auto"/>
        <w:spacing w:after="0" w:line="240" w:lineRule="auto"/>
        <w:ind w:right="459" w:firstLine="567"/>
        <w:jc w:val="both"/>
        <w:rPr>
          <w:rFonts w:ascii="Times New Roman" w:hAnsi="Times New Roman"/>
          <w:spacing w:val="0"/>
          <w:sz w:val="24"/>
          <w:szCs w:val="24"/>
        </w:rPr>
      </w:pPr>
    </w:p>
    <w:p w:rsidR="00FF08B0" w:rsidRPr="00FF08B0" w:rsidRDefault="00FF08B0" w:rsidP="00FF08B0">
      <w:pPr>
        <w:ind w:firstLine="567"/>
      </w:pPr>
      <w:r w:rsidRPr="00FF08B0">
        <w:t xml:space="preserve">Біологічно очищені стічні води відводяться в потічок без назви і далі в р. Собок, яка впадає в річку </w:t>
      </w:r>
      <w:hyperlink r:id="rId18" w:tooltip="Соб" w:history="1">
        <w:r w:rsidRPr="00FF08B0">
          <w:t>Соб</w:t>
        </w:r>
      </w:hyperlink>
      <w:r w:rsidRPr="00FF08B0">
        <w:t xml:space="preserve"> - басейн ріки </w:t>
      </w:r>
      <w:hyperlink r:id="rId19" w:tooltip="Південний Буг" w:history="1">
        <w:r w:rsidRPr="00FF08B0">
          <w:t>Південний Буг</w:t>
        </w:r>
      </w:hyperlink>
      <w:r w:rsidRPr="00FF08B0">
        <w:t xml:space="preserve">. </w:t>
      </w:r>
    </w:p>
    <w:p w:rsidR="00FF08B0" w:rsidRPr="00FF08B0" w:rsidRDefault="00FF08B0" w:rsidP="00FF08B0">
      <w:pPr>
        <w:pStyle w:val="13"/>
        <w:shd w:val="clear" w:color="auto" w:fill="auto"/>
        <w:spacing w:after="0" w:line="240" w:lineRule="auto"/>
        <w:ind w:right="459" w:firstLine="567"/>
        <w:jc w:val="both"/>
        <w:rPr>
          <w:rFonts w:ascii="Times New Roman" w:hAnsi="Times New Roman"/>
          <w:spacing w:val="0"/>
          <w:sz w:val="24"/>
          <w:szCs w:val="24"/>
        </w:rPr>
      </w:pPr>
    </w:p>
    <w:p w:rsidR="00FF08B0" w:rsidRPr="00FF08B0" w:rsidRDefault="00FF08B0" w:rsidP="00FF08B0">
      <w:r w:rsidRPr="00FF08B0">
        <w:rPr>
          <w:b/>
        </w:rPr>
        <w:t xml:space="preserve">Ефект від капіталовкладень </w:t>
      </w:r>
    </w:p>
    <w:p w:rsidR="00FF08B0" w:rsidRPr="00FF08B0" w:rsidRDefault="00FF08B0" w:rsidP="00FF08B0">
      <w:r w:rsidRPr="00FF08B0">
        <w:t xml:space="preserve"> За експертними оцінками капіталовкладення приведуть до наступних змін: </w:t>
      </w:r>
    </w:p>
    <w:p w:rsidR="00FF08B0" w:rsidRPr="00FF08B0" w:rsidRDefault="00FF08B0" w:rsidP="00FF08B0">
      <w:pPr>
        <w:numPr>
          <w:ilvl w:val="0"/>
          <w:numId w:val="2"/>
        </w:numPr>
      </w:pPr>
      <w:r w:rsidRPr="00FF08B0">
        <w:t>Скорочення ризику інфекційних захворювань завдяки зменшенню можливості попадання стічних вод у водопровідні мережі села;</w:t>
      </w:r>
    </w:p>
    <w:p w:rsidR="00FF08B0" w:rsidRPr="00FF08B0" w:rsidRDefault="00FF08B0" w:rsidP="00FF08B0">
      <w:pPr>
        <w:numPr>
          <w:ilvl w:val="0"/>
          <w:numId w:val="2"/>
        </w:numPr>
      </w:pPr>
      <w:r w:rsidRPr="00FF08B0">
        <w:t>Поліпшення екологічної обстановки в регіоні за рахунок зменшення скидання неочищених стоків у водойми;</w:t>
      </w:r>
    </w:p>
    <w:p w:rsidR="00FF08B0" w:rsidRPr="00FF08B0" w:rsidRDefault="00FF08B0" w:rsidP="00FF08B0">
      <w:pPr>
        <w:numPr>
          <w:ilvl w:val="0"/>
          <w:numId w:val="2"/>
        </w:numPr>
      </w:pPr>
      <w:r w:rsidRPr="00FF08B0">
        <w:t>Запропоновані споруди працюють частково в самопливному режимі. Експлуатаційні витрати при роботі таких споруд-мінімальні.</w:t>
      </w:r>
    </w:p>
    <w:p w:rsidR="00FF08B0" w:rsidRPr="00FF08B0" w:rsidRDefault="00FF08B0" w:rsidP="00FF08B0">
      <w:pPr>
        <w:jc w:val="both"/>
      </w:pPr>
    </w:p>
    <w:p w:rsidR="00FF08B0" w:rsidRPr="00FF08B0" w:rsidRDefault="00FF08B0" w:rsidP="00FF08B0">
      <w:pPr>
        <w:jc w:val="both"/>
        <w:rPr>
          <w:b/>
        </w:rPr>
      </w:pPr>
      <w:r w:rsidRPr="00FF08B0">
        <w:rPr>
          <w:b/>
        </w:rPr>
        <w:t xml:space="preserve">Оцінка вартості проекту </w:t>
      </w:r>
    </w:p>
    <w:p w:rsidR="00FF08B0" w:rsidRPr="00FF08B0" w:rsidRDefault="00FF08B0" w:rsidP="00FF08B0">
      <w:pPr>
        <w:jc w:val="both"/>
      </w:pPr>
    </w:p>
    <w:p w:rsidR="00FF08B0" w:rsidRPr="00FF08B0" w:rsidRDefault="00FF08B0" w:rsidP="00FF08B0">
      <w:pPr>
        <w:jc w:val="both"/>
      </w:pPr>
      <w:r w:rsidRPr="00FF08B0">
        <w:t>Вартість робіт по розширенню системи водовідведення, наведено в зведеному розрахунку.</w:t>
      </w:r>
    </w:p>
    <w:p w:rsidR="00FF08B0" w:rsidRPr="00FF08B0" w:rsidRDefault="00FF08B0" w:rsidP="00FF08B0">
      <w:pPr>
        <w:rPr>
          <w:b/>
        </w:rPr>
      </w:pPr>
    </w:p>
    <w:p w:rsidR="00FF08B0" w:rsidRPr="00FF08B0" w:rsidRDefault="00FF08B0" w:rsidP="00FF08B0">
      <w:pPr>
        <w:rPr>
          <w:b/>
        </w:rPr>
      </w:pPr>
      <w:r w:rsidRPr="00FF08B0">
        <w:rPr>
          <w:b/>
        </w:rPr>
        <w:t xml:space="preserve">Таблиця 8  Розрахунок витрат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4"/>
        <w:gridCol w:w="1134"/>
        <w:gridCol w:w="1134"/>
        <w:gridCol w:w="1134"/>
        <w:gridCol w:w="1525"/>
      </w:tblGrid>
      <w:tr w:rsidR="00FF08B0" w:rsidRPr="00FF08B0" w:rsidTr="00D1681B">
        <w:trPr>
          <w:trHeight w:val="390"/>
        </w:trPr>
        <w:tc>
          <w:tcPr>
            <w:tcW w:w="534" w:type="dxa"/>
            <w:vMerge w:val="restart"/>
          </w:tcPr>
          <w:p w:rsidR="00FF08B0" w:rsidRPr="00FF08B0" w:rsidRDefault="00FF08B0" w:rsidP="00FF08B0">
            <w:pPr>
              <w:jc w:val="both"/>
              <w:rPr>
                <w:b/>
              </w:rPr>
            </w:pPr>
            <w:r w:rsidRPr="00FF08B0">
              <w:rPr>
                <w:b/>
                <w:sz w:val="22"/>
                <w:szCs w:val="22"/>
              </w:rPr>
              <w:t>№ пп</w:t>
            </w:r>
          </w:p>
        </w:tc>
        <w:tc>
          <w:tcPr>
            <w:tcW w:w="4394" w:type="dxa"/>
            <w:vMerge w:val="restart"/>
          </w:tcPr>
          <w:p w:rsidR="00FF08B0" w:rsidRPr="00FF08B0" w:rsidRDefault="00FF08B0" w:rsidP="00FF08B0">
            <w:pPr>
              <w:jc w:val="both"/>
              <w:rPr>
                <w:b/>
              </w:rPr>
            </w:pPr>
            <w:r w:rsidRPr="00FF08B0">
              <w:rPr>
                <w:b/>
                <w:sz w:val="22"/>
                <w:szCs w:val="22"/>
              </w:rPr>
              <w:t>Найменування глав, об’єктів, робіт і витрат</w:t>
            </w:r>
          </w:p>
        </w:tc>
        <w:tc>
          <w:tcPr>
            <w:tcW w:w="2268" w:type="dxa"/>
            <w:gridSpan w:val="2"/>
          </w:tcPr>
          <w:p w:rsidR="00FF08B0" w:rsidRPr="00FF08B0" w:rsidRDefault="00FF08B0" w:rsidP="00FF08B0">
            <w:pPr>
              <w:jc w:val="center"/>
              <w:rPr>
                <w:b/>
              </w:rPr>
            </w:pPr>
            <w:r w:rsidRPr="00FF08B0">
              <w:rPr>
                <w:b/>
                <w:sz w:val="22"/>
                <w:szCs w:val="22"/>
              </w:rPr>
              <w:t>Кошт. вартість, тис.грн.</w:t>
            </w:r>
          </w:p>
        </w:tc>
        <w:tc>
          <w:tcPr>
            <w:tcW w:w="1134" w:type="dxa"/>
            <w:vMerge w:val="restart"/>
          </w:tcPr>
          <w:p w:rsidR="00FF08B0" w:rsidRPr="00FF08B0" w:rsidRDefault="00FF08B0" w:rsidP="00FF08B0">
            <w:pPr>
              <w:jc w:val="center"/>
              <w:rPr>
                <w:b/>
              </w:rPr>
            </w:pPr>
            <w:r w:rsidRPr="00FF08B0">
              <w:rPr>
                <w:b/>
                <w:sz w:val="22"/>
                <w:szCs w:val="22"/>
              </w:rPr>
              <w:t>Інші витрати, тис. грн.</w:t>
            </w:r>
          </w:p>
        </w:tc>
        <w:tc>
          <w:tcPr>
            <w:tcW w:w="1525" w:type="dxa"/>
            <w:vMerge w:val="restart"/>
          </w:tcPr>
          <w:p w:rsidR="00FF08B0" w:rsidRPr="00FF08B0" w:rsidRDefault="00FF08B0" w:rsidP="00FF08B0">
            <w:pPr>
              <w:jc w:val="center"/>
              <w:rPr>
                <w:b/>
              </w:rPr>
            </w:pPr>
            <w:r w:rsidRPr="00FF08B0">
              <w:rPr>
                <w:b/>
                <w:sz w:val="22"/>
                <w:szCs w:val="22"/>
              </w:rPr>
              <w:t>Загальна кошторисна вартість, тис. грн.</w:t>
            </w:r>
          </w:p>
        </w:tc>
      </w:tr>
      <w:tr w:rsidR="00FF08B0" w:rsidRPr="00FF08B0" w:rsidTr="00D1681B">
        <w:trPr>
          <w:trHeight w:val="435"/>
        </w:trPr>
        <w:tc>
          <w:tcPr>
            <w:tcW w:w="534" w:type="dxa"/>
            <w:vMerge/>
          </w:tcPr>
          <w:p w:rsidR="00FF08B0" w:rsidRPr="00FF08B0" w:rsidRDefault="00FF08B0" w:rsidP="00FF08B0">
            <w:pPr>
              <w:jc w:val="both"/>
            </w:pPr>
          </w:p>
        </w:tc>
        <w:tc>
          <w:tcPr>
            <w:tcW w:w="4394" w:type="dxa"/>
            <w:vMerge/>
          </w:tcPr>
          <w:p w:rsidR="00FF08B0" w:rsidRPr="00FF08B0" w:rsidRDefault="00FF08B0" w:rsidP="00FF08B0">
            <w:pPr>
              <w:jc w:val="both"/>
            </w:pPr>
          </w:p>
        </w:tc>
        <w:tc>
          <w:tcPr>
            <w:tcW w:w="1134" w:type="dxa"/>
          </w:tcPr>
          <w:p w:rsidR="00FF08B0" w:rsidRPr="00FF08B0" w:rsidRDefault="00FF08B0" w:rsidP="00FF08B0">
            <w:pPr>
              <w:jc w:val="center"/>
              <w:rPr>
                <w:b/>
              </w:rPr>
            </w:pPr>
            <w:r w:rsidRPr="00FF08B0">
              <w:rPr>
                <w:b/>
                <w:sz w:val="22"/>
                <w:szCs w:val="22"/>
              </w:rPr>
              <w:t>БМР</w:t>
            </w:r>
          </w:p>
        </w:tc>
        <w:tc>
          <w:tcPr>
            <w:tcW w:w="1134" w:type="dxa"/>
          </w:tcPr>
          <w:p w:rsidR="00FF08B0" w:rsidRPr="00FF08B0" w:rsidRDefault="00FF08B0" w:rsidP="00FF08B0">
            <w:pPr>
              <w:jc w:val="center"/>
              <w:rPr>
                <w:b/>
              </w:rPr>
            </w:pPr>
            <w:r w:rsidRPr="00FF08B0">
              <w:rPr>
                <w:b/>
                <w:sz w:val="22"/>
                <w:szCs w:val="22"/>
              </w:rPr>
              <w:t>Обладн.</w:t>
            </w:r>
          </w:p>
        </w:tc>
        <w:tc>
          <w:tcPr>
            <w:tcW w:w="1134" w:type="dxa"/>
            <w:vMerge/>
          </w:tcPr>
          <w:p w:rsidR="00FF08B0" w:rsidRPr="00FF08B0" w:rsidRDefault="00FF08B0" w:rsidP="00FF08B0">
            <w:pPr>
              <w:jc w:val="center"/>
            </w:pPr>
          </w:p>
        </w:tc>
        <w:tc>
          <w:tcPr>
            <w:tcW w:w="1525" w:type="dxa"/>
            <w:vMerge/>
          </w:tcPr>
          <w:p w:rsidR="00FF08B0" w:rsidRPr="00FF08B0" w:rsidRDefault="00FF08B0" w:rsidP="00FF08B0">
            <w:pPr>
              <w:jc w:val="center"/>
            </w:pPr>
          </w:p>
        </w:tc>
      </w:tr>
      <w:tr w:rsidR="00FF08B0" w:rsidRPr="00FF08B0" w:rsidTr="00D1681B">
        <w:trPr>
          <w:trHeight w:val="712"/>
        </w:trPr>
        <w:tc>
          <w:tcPr>
            <w:tcW w:w="534" w:type="dxa"/>
          </w:tcPr>
          <w:p w:rsidR="00FF08B0" w:rsidRPr="00FF08B0" w:rsidRDefault="00FF08B0" w:rsidP="00FF08B0">
            <w:pPr>
              <w:jc w:val="both"/>
            </w:pPr>
            <w:r w:rsidRPr="00FF08B0">
              <w:rPr>
                <w:sz w:val="22"/>
                <w:szCs w:val="22"/>
              </w:rPr>
              <w:t>1</w:t>
            </w:r>
          </w:p>
        </w:tc>
        <w:tc>
          <w:tcPr>
            <w:tcW w:w="4394" w:type="dxa"/>
          </w:tcPr>
          <w:p w:rsidR="00FF08B0" w:rsidRPr="00FF08B0" w:rsidRDefault="00FF08B0" w:rsidP="00FF08B0">
            <w:pPr>
              <w:jc w:val="both"/>
            </w:pPr>
            <w:r w:rsidRPr="00FF08B0">
              <w:rPr>
                <w:sz w:val="22"/>
                <w:szCs w:val="22"/>
              </w:rPr>
              <w:t>Будівництво самопливних коллекторів багатоповерхової забудови (1,5 км)</w:t>
            </w:r>
          </w:p>
        </w:tc>
        <w:tc>
          <w:tcPr>
            <w:tcW w:w="1134" w:type="dxa"/>
          </w:tcPr>
          <w:p w:rsidR="00FF08B0" w:rsidRPr="00FF08B0" w:rsidRDefault="00FF08B0" w:rsidP="00FF08B0">
            <w:pPr>
              <w:jc w:val="center"/>
            </w:pPr>
            <w:r w:rsidRPr="00FF08B0">
              <w:rPr>
                <w:sz w:val="22"/>
                <w:szCs w:val="22"/>
              </w:rPr>
              <w:t>330,0</w:t>
            </w:r>
          </w:p>
        </w:tc>
        <w:tc>
          <w:tcPr>
            <w:tcW w:w="1134" w:type="dxa"/>
          </w:tcPr>
          <w:p w:rsidR="00FF08B0" w:rsidRPr="00FF08B0" w:rsidRDefault="00FF08B0" w:rsidP="00FF08B0">
            <w:pPr>
              <w:jc w:val="center"/>
            </w:pPr>
            <w:r w:rsidRPr="00FF08B0">
              <w:rPr>
                <w:sz w:val="22"/>
                <w:szCs w:val="22"/>
              </w:rPr>
              <w:t>-</w:t>
            </w:r>
          </w:p>
        </w:tc>
        <w:tc>
          <w:tcPr>
            <w:tcW w:w="1134" w:type="dxa"/>
          </w:tcPr>
          <w:p w:rsidR="00FF08B0" w:rsidRPr="00FF08B0" w:rsidRDefault="00FF08B0" w:rsidP="00FF08B0">
            <w:pPr>
              <w:jc w:val="center"/>
            </w:pPr>
            <w:r w:rsidRPr="00FF08B0">
              <w:rPr>
                <w:sz w:val="22"/>
                <w:szCs w:val="22"/>
              </w:rPr>
              <w:t>-</w:t>
            </w:r>
          </w:p>
        </w:tc>
        <w:tc>
          <w:tcPr>
            <w:tcW w:w="1525" w:type="dxa"/>
          </w:tcPr>
          <w:p w:rsidR="00FF08B0" w:rsidRPr="00FF08B0" w:rsidRDefault="00FF08B0" w:rsidP="00FF08B0">
            <w:pPr>
              <w:jc w:val="center"/>
            </w:pPr>
            <w:r w:rsidRPr="00FF08B0">
              <w:rPr>
                <w:sz w:val="22"/>
                <w:szCs w:val="22"/>
              </w:rPr>
              <w:t>330,0</w:t>
            </w:r>
          </w:p>
        </w:tc>
      </w:tr>
      <w:tr w:rsidR="00FF08B0" w:rsidRPr="00FF08B0" w:rsidTr="00D1681B">
        <w:trPr>
          <w:trHeight w:val="787"/>
        </w:trPr>
        <w:tc>
          <w:tcPr>
            <w:tcW w:w="534" w:type="dxa"/>
          </w:tcPr>
          <w:p w:rsidR="00FF08B0" w:rsidRPr="00FF08B0" w:rsidRDefault="00FF08B0" w:rsidP="00FF08B0">
            <w:pPr>
              <w:jc w:val="both"/>
            </w:pPr>
            <w:r w:rsidRPr="00FF08B0">
              <w:rPr>
                <w:sz w:val="22"/>
                <w:szCs w:val="22"/>
              </w:rPr>
              <w:t>2</w:t>
            </w:r>
          </w:p>
        </w:tc>
        <w:tc>
          <w:tcPr>
            <w:tcW w:w="4394" w:type="dxa"/>
          </w:tcPr>
          <w:p w:rsidR="00FF08B0" w:rsidRPr="00FF08B0" w:rsidRDefault="00FF08B0" w:rsidP="00FF08B0">
            <w:pPr>
              <w:jc w:val="both"/>
            </w:pPr>
            <w:r w:rsidRPr="00FF08B0">
              <w:rPr>
                <w:sz w:val="22"/>
                <w:szCs w:val="22"/>
              </w:rPr>
              <w:t>Відновлення оглядових колодязів (10 колодязів)</w:t>
            </w:r>
          </w:p>
        </w:tc>
        <w:tc>
          <w:tcPr>
            <w:tcW w:w="1134" w:type="dxa"/>
          </w:tcPr>
          <w:p w:rsidR="00FF08B0" w:rsidRPr="00FF08B0" w:rsidRDefault="00FF08B0" w:rsidP="00FF08B0">
            <w:pPr>
              <w:jc w:val="center"/>
            </w:pPr>
            <w:r w:rsidRPr="00FF08B0">
              <w:rPr>
                <w:sz w:val="22"/>
                <w:szCs w:val="22"/>
              </w:rPr>
              <w:t>50,0</w:t>
            </w:r>
          </w:p>
        </w:tc>
        <w:tc>
          <w:tcPr>
            <w:tcW w:w="1134" w:type="dxa"/>
          </w:tcPr>
          <w:p w:rsidR="00FF08B0" w:rsidRPr="00FF08B0" w:rsidRDefault="00FF08B0" w:rsidP="00FF08B0">
            <w:pPr>
              <w:jc w:val="center"/>
            </w:pPr>
            <w:r w:rsidRPr="00FF08B0">
              <w:rPr>
                <w:sz w:val="22"/>
                <w:szCs w:val="22"/>
              </w:rPr>
              <w:t>-</w:t>
            </w:r>
          </w:p>
        </w:tc>
        <w:tc>
          <w:tcPr>
            <w:tcW w:w="1134" w:type="dxa"/>
          </w:tcPr>
          <w:p w:rsidR="00FF08B0" w:rsidRPr="00FF08B0" w:rsidRDefault="00FF08B0" w:rsidP="00FF08B0">
            <w:pPr>
              <w:jc w:val="center"/>
            </w:pPr>
            <w:r w:rsidRPr="00FF08B0">
              <w:rPr>
                <w:sz w:val="22"/>
                <w:szCs w:val="22"/>
              </w:rPr>
              <w:t>-</w:t>
            </w:r>
          </w:p>
        </w:tc>
        <w:tc>
          <w:tcPr>
            <w:tcW w:w="1525" w:type="dxa"/>
          </w:tcPr>
          <w:p w:rsidR="00FF08B0" w:rsidRPr="00FF08B0" w:rsidRDefault="00FF08B0" w:rsidP="00FF08B0">
            <w:pPr>
              <w:jc w:val="center"/>
            </w:pPr>
            <w:r w:rsidRPr="00FF08B0">
              <w:rPr>
                <w:sz w:val="22"/>
                <w:szCs w:val="22"/>
              </w:rPr>
              <w:t>50,0</w:t>
            </w:r>
          </w:p>
        </w:tc>
      </w:tr>
      <w:tr w:rsidR="00FF08B0" w:rsidRPr="00FF08B0" w:rsidTr="00D1681B">
        <w:tc>
          <w:tcPr>
            <w:tcW w:w="534" w:type="dxa"/>
          </w:tcPr>
          <w:p w:rsidR="00FF08B0" w:rsidRPr="00FF08B0" w:rsidRDefault="00FF08B0" w:rsidP="00FF08B0">
            <w:pPr>
              <w:jc w:val="both"/>
            </w:pPr>
            <w:r w:rsidRPr="00FF08B0">
              <w:rPr>
                <w:sz w:val="22"/>
                <w:szCs w:val="22"/>
              </w:rPr>
              <w:t>3</w:t>
            </w:r>
          </w:p>
        </w:tc>
        <w:tc>
          <w:tcPr>
            <w:tcW w:w="4394" w:type="dxa"/>
          </w:tcPr>
          <w:p w:rsidR="00FF08B0" w:rsidRPr="00FF08B0" w:rsidRDefault="00FF08B0" w:rsidP="00FF08B0">
            <w:pPr>
              <w:jc w:val="both"/>
            </w:pPr>
            <w:r w:rsidRPr="00FF08B0">
              <w:rPr>
                <w:sz w:val="22"/>
                <w:szCs w:val="22"/>
              </w:rPr>
              <w:t>Будівництво самопливних коллекторів малоповерхової забудови (0,5 км)</w:t>
            </w:r>
          </w:p>
        </w:tc>
        <w:tc>
          <w:tcPr>
            <w:tcW w:w="1134" w:type="dxa"/>
          </w:tcPr>
          <w:p w:rsidR="00FF08B0" w:rsidRPr="00FF08B0" w:rsidRDefault="00FF08B0" w:rsidP="00FF08B0">
            <w:pPr>
              <w:jc w:val="center"/>
            </w:pPr>
            <w:r w:rsidRPr="00FF08B0">
              <w:rPr>
                <w:sz w:val="22"/>
                <w:szCs w:val="22"/>
              </w:rPr>
              <w:t>110,0</w:t>
            </w:r>
          </w:p>
        </w:tc>
        <w:tc>
          <w:tcPr>
            <w:tcW w:w="1134" w:type="dxa"/>
          </w:tcPr>
          <w:p w:rsidR="00FF08B0" w:rsidRPr="00FF08B0" w:rsidRDefault="00FF08B0" w:rsidP="00FF08B0">
            <w:pPr>
              <w:jc w:val="center"/>
            </w:pPr>
            <w:r w:rsidRPr="00FF08B0">
              <w:rPr>
                <w:sz w:val="22"/>
                <w:szCs w:val="22"/>
              </w:rPr>
              <w:t>-</w:t>
            </w:r>
          </w:p>
        </w:tc>
        <w:tc>
          <w:tcPr>
            <w:tcW w:w="1134" w:type="dxa"/>
          </w:tcPr>
          <w:p w:rsidR="00FF08B0" w:rsidRPr="00FF08B0" w:rsidRDefault="00FF08B0" w:rsidP="00FF08B0">
            <w:pPr>
              <w:jc w:val="center"/>
            </w:pPr>
            <w:r w:rsidRPr="00FF08B0">
              <w:rPr>
                <w:sz w:val="22"/>
                <w:szCs w:val="22"/>
              </w:rPr>
              <w:t>-</w:t>
            </w:r>
          </w:p>
        </w:tc>
        <w:tc>
          <w:tcPr>
            <w:tcW w:w="1525" w:type="dxa"/>
          </w:tcPr>
          <w:p w:rsidR="00FF08B0" w:rsidRPr="00FF08B0" w:rsidRDefault="00FF08B0" w:rsidP="00FF08B0">
            <w:pPr>
              <w:jc w:val="center"/>
            </w:pPr>
            <w:r w:rsidRPr="00FF08B0">
              <w:rPr>
                <w:sz w:val="22"/>
                <w:szCs w:val="22"/>
              </w:rPr>
              <w:t>110,0</w:t>
            </w:r>
          </w:p>
        </w:tc>
      </w:tr>
      <w:tr w:rsidR="00FF08B0" w:rsidRPr="00FF08B0" w:rsidTr="00D1681B">
        <w:trPr>
          <w:trHeight w:val="753"/>
        </w:trPr>
        <w:tc>
          <w:tcPr>
            <w:tcW w:w="534" w:type="dxa"/>
          </w:tcPr>
          <w:p w:rsidR="00FF08B0" w:rsidRPr="00FF08B0" w:rsidRDefault="00FF08B0" w:rsidP="00FF08B0">
            <w:pPr>
              <w:jc w:val="both"/>
            </w:pPr>
            <w:r w:rsidRPr="00FF08B0">
              <w:rPr>
                <w:sz w:val="22"/>
                <w:szCs w:val="22"/>
              </w:rPr>
              <w:t>4</w:t>
            </w:r>
          </w:p>
        </w:tc>
        <w:tc>
          <w:tcPr>
            <w:tcW w:w="4394" w:type="dxa"/>
          </w:tcPr>
          <w:p w:rsidR="00FF08B0" w:rsidRPr="00FF08B0" w:rsidRDefault="00FF08B0" w:rsidP="00FF08B0">
            <w:pPr>
              <w:jc w:val="both"/>
            </w:pPr>
            <w:r w:rsidRPr="00FF08B0">
              <w:rPr>
                <w:sz w:val="22"/>
                <w:szCs w:val="22"/>
              </w:rPr>
              <w:t>Будівництво споруд попередньої обробки стоків (багатокамерний септік)</w:t>
            </w:r>
          </w:p>
        </w:tc>
        <w:tc>
          <w:tcPr>
            <w:tcW w:w="1134" w:type="dxa"/>
          </w:tcPr>
          <w:p w:rsidR="00FF08B0" w:rsidRPr="00FF08B0" w:rsidRDefault="00FF08B0" w:rsidP="00FF08B0">
            <w:pPr>
              <w:jc w:val="center"/>
            </w:pPr>
            <w:r w:rsidRPr="00FF08B0">
              <w:rPr>
                <w:sz w:val="22"/>
                <w:szCs w:val="22"/>
              </w:rPr>
              <w:t>350,0</w:t>
            </w:r>
          </w:p>
        </w:tc>
        <w:tc>
          <w:tcPr>
            <w:tcW w:w="1134" w:type="dxa"/>
          </w:tcPr>
          <w:p w:rsidR="00FF08B0" w:rsidRPr="00FF08B0" w:rsidRDefault="00FF08B0" w:rsidP="00FF08B0">
            <w:pPr>
              <w:jc w:val="center"/>
            </w:pPr>
            <w:r w:rsidRPr="00FF08B0">
              <w:rPr>
                <w:sz w:val="22"/>
                <w:szCs w:val="22"/>
              </w:rPr>
              <w:t>-</w:t>
            </w:r>
          </w:p>
        </w:tc>
        <w:tc>
          <w:tcPr>
            <w:tcW w:w="1134" w:type="dxa"/>
          </w:tcPr>
          <w:p w:rsidR="00FF08B0" w:rsidRPr="00FF08B0" w:rsidRDefault="00FF08B0" w:rsidP="00FF08B0">
            <w:pPr>
              <w:jc w:val="center"/>
            </w:pPr>
            <w:r w:rsidRPr="00FF08B0">
              <w:rPr>
                <w:sz w:val="22"/>
                <w:szCs w:val="22"/>
              </w:rPr>
              <w:t>-</w:t>
            </w:r>
          </w:p>
        </w:tc>
        <w:tc>
          <w:tcPr>
            <w:tcW w:w="1525" w:type="dxa"/>
          </w:tcPr>
          <w:p w:rsidR="00FF08B0" w:rsidRPr="00FF08B0" w:rsidRDefault="00FF08B0" w:rsidP="00FF08B0">
            <w:pPr>
              <w:jc w:val="center"/>
            </w:pPr>
            <w:r w:rsidRPr="00FF08B0">
              <w:rPr>
                <w:sz w:val="22"/>
                <w:szCs w:val="22"/>
              </w:rPr>
              <w:t>350,0</w:t>
            </w:r>
          </w:p>
        </w:tc>
      </w:tr>
      <w:tr w:rsidR="00FF08B0" w:rsidRPr="00FF08B0" w:rsidTr="00D1681B">
        <w:trPr>
          <w:trHeight w:val="680"/>
        </w:trPr>
        <w:tc>
          <w:tcPr>
            <w:tcW w:w="534" w:type="dxa"/>
          </w:tcPr>
          <w:p w:rsidR="00FF08B0" w:rsidRPr="00FF08B0" w:rsidRDefault="00FF08B0" w:rsidP="00FF08B0">
            <w:pPr>
              <w:jc w:val="both"/>
            </w:pPr>
            <w:r w:rsidRPr="00FF08B0">
              <w:rPr>
                <w:sz w:val="22"/>
                <w:szCs w:val="22"/>
              </w:rPr>
              <w:lastRenderedPageBreak/>
              <w:t>5</w:t>
            </w:r>
          </w:p>
        </w:tc>
        <w:tc>
          <w:tcPr>
            <w:tcW w:w="4394" w:type="dxa"/>
          </w:tcPr>
          <w:p w:rsidR="00FF08B0" w:rsidRPr="00FF08B0" w:rsidRDefault="00FF08B0" w:rsidP="00FF08B0">
            <w:pPr>
              <w:jc w:val="both"/>
            </w:pPr>
            <w:r w:rsidRPr="00FF08B0">
              <w:rPr>
                <w:sz w:val="22"/>
                <w:szCs w:val="22"/>
              </w:rPr>
              <w:t>Будівництво споруд попередньої обробки стоків (пластикові септики)</w:t>
            </w:r>
          </w:p>
        </w:tc>
        <w:tc>
          <w:tcPr>
            <w:tcW w:w="1134" w:type="dxa"/>
          </w:tcPr>
          <w:p w:rsidR="00FF08B0" w:rsidRPr="00FF08B0" w:rsidRDefault="00FF08B0" w:rsidP="00FF08B0">
            <w:pPr>
              <w:jc w:val="center"/>
            </w:pPr>
            <w:r w:rsidRPr="00FF08B0">
              <w:rPr>
                <w:sz w:val="22"/>
                <w:szCs w:val="22"/>
              </w:rPr>
              <w:t>60,0</w:t>
            </w:r>
          </w:p>
        </w:tc>
        <w:tc>
          <w:tcPr>
            <w:tcW w:w="1134" w:type="dxa"/>
          </w:tcPr>
          <w:p w:rsidR="00FF08B0" w:rsidRPr="00FF08B0" w:rsidRDefault="00FF08B0" w:rsidP="00FF08B0">
            <w:pPr>
              <w:jc w:val="center"/>
            </w:pPr>
            <w:r w:rsidRPr="00FF08B0">
              <w:rPr>
                <w:sz w:val="22"/>
                <w:szCs w:val="22"/>
              </w:rPr>
              <w:t>-</w:t>
            </w:r>
          </w:p>
        </w:tc>
        <w:tc>
          <w:tcPr>
            <w:tcW w:w="1134" w:type="dxa"/>
          </w:tcPr>
          <w:p w:rsidR="00FF08B0" w:rsidRPr="00FF08B0" w:rsidRDefault="00FF08B0" w:rsidP="00FF08B0">
            <w:pPr>
              <w:jc w:val="center"/>
            </w:pPr>
            <w:r w:rsidRPr="00FF08B0">
              <w:rPr>
                <w:sz w:val="22"/>
                <w:szCs w:val="22"/>
              </w:rPr>
              <w:t>-</w:t>
            </w:r>
          </w:p>
        </w:tc>
        <w:tc>
          <w:tcPr>
            <w:tcW w:w="1525" w:type="dxa"/>
          </w:tcPr>
          <w:p w:rsidR="00FF08B0" w:rsidRPr="00FF08B0" w:rsidRDefault="00FF08B0" w:rsidP="00FF08B0">
            <w:pPr>
              <w:jc w:val="center"/>
            </w:pPr>
            <w:r w:rsidRPr="00FF08B0">
              <w:rPr>
                <w:sz w:val="22"/>
                <w:szCs w:val="22"/>
              </w:rPr>
              <w:t>60,0</w:t>
            </w:r>
          </w:p>
        </w:tc>
      </w:tr>
      <w:tr w:rsidR="00FF08B0" w:rsidRPr="00FF08B0" w:rsidTr="00D1681B">
        <w:trPr>
          <w:trHeight w:val="534"/>
        </w:trPr>
        <w:tc>
          <w:tcPr>
            <w:tcW w:w="534" w:type="dxa"/>
          </w:tcPr>
          <w:p w:rsidR="00FF08B0" w:rsidRPr="00FF08B0" w:rsidRDefault="00FF08B0" w:rsidP="00FF08B0">
            <w:pPr>
              <w:jc w:val="both"/>
            </w:pPr>
            <w:r w:rsidRPr="00FF08B0">
              <w:rPr>
                <w:sz w:val="22"/>
                <w:szCs w:val="22"/>
              </w:rPr>
              <w:t>6</w:t>
            </w:r>
          </w:p>
        </w:tc>
        <w:tc>
          <w:tcPr>
            <w:tcW w:w="4394" w:type="dxa"/>
          </w:tcPr>
          <w:p w:rsidR="00FF08B0" w:rsidRPr="00FF08B0" w:rsidRDefault="00FF08B0" w:rsidP="00FF08B0">
            <w:pPr>
              <w:jc w:val="both"/>
            </w:pPr>
            <w:r w:rsidRPr="00FF08B0">
              <w:rPr>
                <w:sz w:val="22"/>
                <w:szCs w:val="22"/>
              </w:rPr>
              <w:t>КНС*</w:t>
            </w:r>
          </w:p>
        </w:tc>
        <w:tc>
          <w:tcPr>
            <w:tcW w:w="1134" w:type="dxa"/>
          </w:tcPr>
          <w:p w:rsidR="00FF08B0" w:rsidRPr="00FF08B0" w:rsidRDefault="00FF08B0" w:rsidP="00FF08B0">
            <w:pPr>
              <w:jc w:val="center"/>
            </w:pPr>
            <w:r w:rsidRPr="00FF08B0">
              <w:rPr>
                <w:sz w:val="22"/>
                <w:szCs w:val="22"/>
              </w:rPr>
              <w:t>200,0</w:t>
            </w:r>
          </w:p>
        </w:tc>
        <w:tc>
          <w:tcPr>
            <w:tcW w:w="1134" w:type="dxa"/>
          </w:tcPr>
          <w:p w:rsidR="00FF08B0" w:rsidRPr="00FF08B0" w:rsidRDefault="00FF08B0" w:rsidP="00FF08B0">
            <w:pPr>
              <w:jc w:val="center"/>
            </w:pPr>
            <w:r w:rsidRPr="00FF08B0">
              <w:rPr>
                <w:sz w:val="22"/>
                <w:szCs w:val="22"/>
              </w:rPr>
              <w:t>20</w:t>
            </w:r>
          </w:p>
        </w:tc>
        <w:tc>
          <w:tcPr>
            <w:tcW w:w="1134" w:type="dxa"/>
          </w:tcPr>
          <w:p w:rsidR="00FF08B0" w:rsidRPr="00FF08B0" w:rsidRDefault="00FF08B0" w:rsidP="00FF08B0">
            <w:pPr>
              <w:jc w:val="center"/>
            </w:pPr>
            <w:r w:rsidRPr="00FF08B0">
              <w:rPr>
                <w:sz w:val="22"/>
                <w:szCs w:val="22"/>
              </w:rPr>
              <w:t>-</w:t>
            </w:r>
          </w:p>
        </w:tc>
        <w:tc>
          <w:tcPr>
            <w:tcW w:w="1525" w:type="dxa"/>
          </w:tcPr>
          <w:p w:rsidR="00FF08B0" w:rsidRPr="00FF08B0" w:rsidRDefault="00FF08B0" w:rsidP="00FF08B0">
            <w:pPr>
              <w:jc w:val="center"/>
            </w:pPr>
            <w:r w:rsidRPr="00FF08B0">
              <w:rPr>
                <w:sz w:val="22"/>
                <w:szCs w:val="22"/>
              </w:rPr>
              <w:t>220,0</w:t>
            </w:r>
          </w:p>
        </w:tc>
      </w:tr>
      <w:tr w:rsidR="00FF08B0" w:rsidRPr="00FF08B0" w:rsidTr="00D1681B">
        <w:trPr>
          <w:trHeight w:val="521"/>
        </w:trPr>
        <w:tc>
          <w:tcPr>
            <w:tcW w:w="534" w:type="dxa"/>
          </w:tcPr>
          <w:p w:rsidR="00FF08B0" w:rsidRPr="00FF08B0" w:rsidRDefault="00FF08B0" w:rsidP="00FF08B0">
            <w:pPr>
              <w:jc w:val="both"/>
            </w:pPr>
            <w:r w:rsidRPr="00FF08B0">
              <w:rPr>
                <w:sz w:val="22"/>
                <w:szCs w:val="22"/>
              </w:rPr>
              <w:t>7</w:t>
            </w:r>
          </w:p>
        </w:tc>
        <w:tc>
          <w:tcPr>
            <w:tcW w:w="4394" w:type="dxa"/>
          </w:tcPr>
          <w:p w:rsidR="00FF08B0" w:rsidRPr="00FF08B0" w:rsidRDefault="00FF08B0" w:rsidP="00FF08B0">
            <w:r w:rsidRPr="00FF08B0">
              <w:rPr>
                <w:sz w:val="22"/>
                <w:szCs w:val="22"/>
              </w:rPr>
              <w:t xml:space="preserve">Установка біологічного очищення </w:t>
            </w:r>
          </w:p>
        </w:tc>
        <w:tc>
          <w:tcPr>
            <w:tcW w:w="1134" w:type="dxa"/>
          </w:tcPr>
          <w:p w:rsidR="00FF08B0" w:rsidRPr="00FF08B0" w:rsidRDefault="00FF08B0" w:rsidP="00FF08B0">
            <w:pPr>
              <w:jc w:val="center"/>
            </w:pPr>
            <w:r w:rsidRPr="00FF08B0">
              <w:rPr>
                <w:sz w:val="22"/>
                <w:szCs w:val="22"/>
              </w:rPr>
              <w:t>900,0</w:t>
            </w:r>
          </w:p>
        </w:tc>
        <w:tc>
          <w:tcPr>
            <w:tcW w:w="1134" w:type="dxa"/>
          </w:tcPr>
          <w:p w:rsidR="00FF08B0" w:rsidRPr="00FF08B0" w:rsidRDefault="00FF08B0" w:rsidP="00FF08B0">
            <w:pPr>
              <w:jc w:val="center"/>
            </w:pPr>
            <w:r w:rsidRPr="00FF08B0">
              <w:rPr>
                <w:sz w:val="22"/>
                <w:szCs w:val="22"/>
              </w:rPr>
              <w:t>100,0</w:t>
            </w:r>
          </w:p>
        </w:tc>
        <w:tc>
          <w:tcPr>
            <w:tcW w:w="1134" w:type="dxa"/>
          </w:tcPr>
          <w:p w:rsidR="00FF08B0" w:rsidRPr="00FF08B0" w:rsidRDefault="00FF08B0" w:rsidP="00FF08B0">
            <w:pPr>
              <w:jc w:val="center"/>
            </w:pPr>
            <w:r w:rsidRPr="00FF08B0">
              <w:rPr>
                <w:sz w:val="22"/>
                <w:szCs w:val="22"/>
              </w:rPr>
              <w:t>-</w:t>
            </w:r>
          </w:p>
        </w:tc>
        <w:tc>
          <w:tcPr>
            <w:tcW w:w="1525" w:type="dxa"/>
          </w:tcPr>
          <w:p w:rsidR="00FF08B0" w:rsidRPr="00FF08B0" w:rsidRDefault="00FF08B0" w:rsidP="00FF08B0">
            <w:pPr>
              <w:jc w:val="center"/>
            </w:pPr>
            <w:r w:rsidRPr="00FF08B0">
              <w:rPr>
                <w:sz w:val="22"/>
                <w:szCs w:val="22"/>
              </w:rPr>
              <w:t>1000,0</w:t>
            </w:r>
          </w:p>
        </w:tc>
      </w:tr>
      <w:tr w:rsidR="00FF08B0" w:rsidRPr="00FF08B0" w:rsidTr="00D1681B">
        <w:trPr>
          <w:trHeight w:val="357"/>
        </w:trPr>
        <w:tc>
          <w:tcPr>
            <w:tcW w:w="534" w:type="dxa"/>
          </w:tcPr>
          <w:p w:rsidR="00FF08B0" w:rsidRPr="00FF08B0" w:rsidRDefault="00FF08B0" w:rsidP="00FF08B0">
            <w:pPr>
              <w:jc w:val="both"/>
            </w:pPr>
            <w:r w:rsidRPr="00FF08B0">
              <w:rPr>
                <w:sz w:val="22"/>
                <w:szCs w:val="22"/>
              </w:rPr>
              <w:t>8</w:t>
            </w:r>
          </w:p>
        </w:tc>
        <w:tc>
          <w:tcPr>
            <w:tcW w:w="4394" w:type="dxa"/>
          </w:tcPr>
          <w:p w:rsidR="00FF08B0" w:rsidRPr="00FF08B0" w:rsidRDefault="00FF08B0" w:rsidP="00FF08B0">
            <w:pPr>
              <w:jc w:val="both"/>
            </w:pPr>
            <w:r w:rsidRPr="00FF08B0">
              <w:rPr>
                <w:sz w:val="22"/>
                <w:szCs w:val="22"/>
              </w:rPr>
              <w:t>Скидний трубопровід з оголовком випуску</w:t>
            </w:r>
          </w:p>
        </w:tc>
        <w:tc>
          <w:tcPr>
            <w:tcW w:w="1134" w:type="dxa"/>
          </w:tcPr>
          <w:p w:rsidR="00FF08B0" w:rsidRPr="00FF08B0" w:rsidRDefault="00FF08B0" w:rsidP="00FF08B0">
            <w:pPr>
              <w:jc w:val="center"/>
            </w:pPr>
            <w:r w:rsidRPr="00FF08B0">
              <w:rPr>
                <w:sz w:val="22"/>
                <w:szCs w:val="22"/>
              </w:rPr>
              <w:t>60,0</w:t>
            </w:r>
          </w:p>
        </w:tc>
        <w:tc>
          <w:tcPr>
            <w:tcW w:w="1134" w:type="dxa"/>
          </w:tcPr>
          <w:p w:rsidR="00FF08B0" w:rsidRPr="00FF08B0" w:rsidRDefault="00FF08B0" w:rsidP="00FF08B0">
            <w:pPr>
              <w:jc w:val="center"/>
            </w:pPr>
            <w:r w:rsidRPr="00FF08B0">
              <w:rPr>
                <w:sz w:val="22"/>
                <w:szCs w:val="22"/>
              </w:rPr>
              <w:t>-</w:t>
            </w:r>
          </w:p>
        </w:tc>
        <w:tc>
          <w:tcPr>
            <w:tcW w:w="1134" w:type="dxa"/>
          </w:tcPr>
          <w:p w:rsidR="00FF08B0" w:rsidRPr="00FF08B0" w:rsidRDefault="00FF08B0" w:rsidP="00FF08B0">
            <w:pPr>
              <w:jc w:val="center"/>
            </w:pPr>
            <w:r w:rsidRPr="00FF08B0">
              <w:rPr>
                <w:sz w:val="22"/>
                <w:szCs w:val="22"/>
              </w:rPr>
              <w:t>-</w:t>
            </w:r>
          </w:p>
        </w:tc>
        <w:tc>
          <w:tcPr>
            <w:tcW w:w="1525" w:type="dxa"/>
          </w:tcPr>
          <w:p w:rsidR="00FF08B0" w:rsidRPr="00FF08B0" w:rsidRDefault="00FF08B0" w:rsidP="00FF08B0">
            <w:pPr>
              <w:jc w:val="center"/>
            </w:pPr>
            <w:r w:rsidRPr="00FF08B0">
              <w:rPr>
                <w:sz w:val="22"/>
                <w:szCs w:val="22"/>
              </w:rPr>
              <w:t>60,0</w:t>
            </w:r>
          </w:p>
        </w:tc>
      </w:tr>
      <w:tr w:rsidR="00FF08B0" w:rsidRPr="00FF08B0" w:rsidTr="00D1681B">
        <w:trPr>
          <w:trHeight w:val="604"/>
        </w:trPr>
        <w:tc>
          <w:tcPr>
            <w:tcW w:w="534" w:type="dxa"/>
          </w:tcPr>
          <w:p w:rsidR="00FF08B0" w:rsidRPr="00FF08B0" w:rsidRDefault="00FF08B0" w:rsidP="00FF08B0">
            <w:pPr>
              <w:jc w:val="both"/>
            </w:pPr>
            <w:r w:rsidRPr="00FF08B0">
              <w:rPr>
                <w:sz w:val="22"/>
                <w:szCs w:val="22"/>
              </w:rPr>
              <w:t>9</w:t>
            </w:r>
          </w:p>
        </w:tc>
        <w:tc>
          <w:tcPr>
            <w:tcW w:w="4394" w:type="dxa"/>
          </w:tcPr>
          <w:p w:rsidR="00FF08B0" w:rsidRPr="00FF08B0" w:rsidRDefault="00FF08B0" w:rsidP="00FF08B0">
            <w:pPr>
              <w:jc w:val="both"/>
            </w:pPr>
            <w:r w:rsidRPr="00FF08B0">
              <w:rPr>
                <w:sz w:val="22"/>
                <w:szCs w:val="22"/>
              </w:rPr>
              <w:t>Під'їздна автодорога</w:t>
            </w:r>
          </w:p>
        </w:tc>
        <w:tc>
          <w:tcPr>
            <w:tcW w:w="1134" w:type="dxa"/>
          </w:tcPr>
          <w:p w:rsidR="00FF08B0" w:rsidRPr="00FF08B0" w:rsidRDefault="00FF08B0" w:rsidP="00FF08B0">
            <w:pPr>
              <w:jc w:val="center"/>
            </w:pPr>
            <w:r w:rsidRPr="00FF08B0">
              <w:rPr>
                <w:sz w:val="22"/>
                <w:szCs w:val="22"/>
              </w:rPr>
              <w:t>330,0</w:t>
            </w:r>
          </w:p>
        </w:tc>
        <w:tc>
          <w:tcPr>
            <w:tcW w:w="1134" w:type="dxa"/>
          </w:tcPr>
          <w:p w:rsidR="00FF08B0" w:rsidRPr="00FF08B0" w:rsidRDefault="00FF08B0" w:rsidP="00FF08B0">
            <w:pPr>
              <w:jc w:val="center"/>
            </w:pPr>
          </w:p>
        </w:tc>
        <w:tc>
          <w:tcPr>
            <w:tcW w:w="1134" w:type="dxa"/>
          </w:tcPr>
          <w:p w:rsidR="00FF08B0" w:rsidRPr="00FF08B0" w:rsidRDefault="00FF08B0" w:rsidP="00FF08B0">
            <w:pPr>
              <w:jc w:val="center"/>
            </w:pPr>
          </w:p>
        </w:tc>
        <w:tc>
          <w:tcPr>
            <w:tcW w:w="1525" w:type="dxa"/>
          </w:tcPr>
          <w:p w:rsidR="00FF08B0" w:rsidRPr="00FF08B0" w:rsidRDefault="00FF08B0" w:rsidP="00FF08B0">
            <w:pPr>
              <w:jc w:val="center"/>
            </w:pPr>
            <w:r w:rsidRPr="00FF08B0">
              <w:rPr>
                <w:sz w:val="22"/>
                <w:szCs w:val="22"/>
              </w:rPr>
              <w:t>330,0</w:t>
            </w:r>
          </w:p>
        </w:tc>
      </w:tr>
      <w:tr w:rsidR="00FF08B0" w:rsidRPr="00FF08B0" w:rsidTr="00D1681B">
        <w:trPr>
          <w:trHeight w:val="558"/>
        </w:trPr>
        <w:tc>
          <w:tcPr>
            <w:tcW w:w="534" w:type="dxa"/>
          </w:tcPr>
          <w:p w:rsidR="00FF08B0" w:rsidRPr="00FF08B0" w:rsidRDefault="00FF08B0" w:rsidP="00FF08B0">
            <w:pPr>
              <w:jc w:val="both"/>
            </w:pPr>
            <w:r w:rsidRPr="00FF08B0">
              <w:rPr>
                <w:sz w:val="22"/>
                <w:szCs w:val="22"/>
              </w:rPr>
              <w:t>10</w:t>
            </w:r>
          </w:p>
        </w:tc>
        <w:tc>
          <w:tcPr>
            <w:tcW w:w="4394" w:type="dxa"/>
          </w:tcPr>
          <w:p w:rsidR="00FF08B0" w:rsidRPr="00FF08B0" w:rsidRDefault="00FF08B0" w:rsidP="00FF08B0">
            <w:pPr>
              <w:jc w:val="both"/>
            </w:pPr>
            <w:r w:rsidRPr="00FF08B0">
              <w:rPr>
                <w:sz w:val="22"/>
                <w:szCs w:val="22"/>
              </w:rPr>
              <w:t>Інші витрати</w:t>
            </w:r>
          </w:p>
        </w:tc>
        <w:tc>
          <w:tcPr>
            <w:tcW w:w="1134" w:type="dxa"/>
          </w:tcPr>
          <w:p w:rsidR="00FF08B0" w:rsidRPr="00FF08B0" w:rsidRDefault="00FF08B0" w:rsidP="00FF08B0">
            <w:pPr>
              <w:jc w:val="center"/>
            </w:pPr>
            <w:r w:rsidRPr="00FF08B0">
              <w:rPr>
                <w:sz w:val="22"/>
                <w:szCs w:val="22"/>
              </w:rPr>
              <w:t>100,0</w:t>
            </w:r>
          </w:p>
        </w:tc>
        <w:tc>
          <w:tcPr>
            <w:tcW w:w="1134" w:type="dxa"/>
          </w:tcPr>
          <w:p w:rsidR="00FF08B0" w:rsidRPr="00FF08B0" w:rsidRDefault="00FF08B0" w:rsidP="00FF08B0">
            <w:pPr>
              <w:jc w:val="center"/>
            </w:pPr>
            <w:r w:rsidRPr="00FF08B0">
              <w:rPr>
                <w:sz w:val="22"/>
                <w:szCs w:val="22"/>
              </w:rPr>
              <w:t>-</w:t>
            </w:r>
          </w:p>
        </w:tc>
        <w:tc>
          <w:tcPr>
            <w:tcW w:w="1134" w:type="dxa"/>
          </w:tcPr>
          <w:p w:rsidR="00FF08B0" w:rsidRPr="00FF08B0" w:rsidRDefault="00FF08B0" w:rsidP="00FF08B0">
            <w:pPr>
              <w:jc w:val="center"/>
            </w:pPr>
            <w:r w:rsidRPr="00FF08B0">
              <w:rPr>
                <w:sz w:val="22"/>
                <w:szCs w:val="22"/>
              </w:rPr>
              <w:t>40,0</w:t>
            </w:r>
          </w:p>
        </w:tc>
        <w:tc>
          <w:tcPr>
            <w:tcW w:w="1525" w:type="dxa"/>
          </w:tcPr>
          <w:p w:rsidR="00FF08B0" w:rsidRPr="00FF08B0" w:rsidRDefault="00FF08B0" w:rsidP="00FF08B0">
            <w:pPr>
              <w:jc w:val="center"/>
            </w:pPr>
            <w:r w:rsidRPr="00FF08B0">
              <w:rPr>
                <w:sz w:val="22"/>
                <w:szCs w:val="22"/>
              </w:rPr>
              <w:t>140,0</w:t>
            </w:r>
          </w:p>
        </w:tc>
      </w:tr>
      <w:tr w:rsidR="00FF08B0" w:rsidRPr="00FF08B0" w:rsidTr="00D1681B">
        <w:trPr>
          <w:trHeight w:val="551"/>
        </w:trPr>
        <w:tc>
          <w:tcPr>
            <w:tcW w:w="534" w:type="dxa"/>
          </w:tcPr>
          <w:p w:rsidR="00FF08B0" w:rsidRPr="00FF08B0" w:rsidRDefault="00FF08B0" w:rsidP="00FF08B0">
            <w:pPr>
              <w:jc w:val="both"/>
            </w:pPr>
          </w:p>
        </w:tc>
        <w:tc>
          <w:tcPr>
            <w:tcW w:w="4394" w:type="dxa"/>
          </w:tcPr>
          <w:p w:rsidR="00FF08B0" w:rsidRPr="00FF08B0" w:rsidRDefault="00FF08B0" w:rsidP="00FF08B0">
            <w:pPr>
              <w:jc w:val="both"/>
              <w:rPr>
                <w:b/>
              </w:rPr>
            </w:pPr>
            <w:r w:rsidRPr="00FF08B0">
              <w:rPr>
                <w:b/>
                <w:sz w:val="22"/>
                <w:szCs w:val="22"/>
              </w:rPr>
              <w:t>Разом</w:t>
            </w:r>
          </w:p>
        </w:tc>
        <w:tc>
          <w:tcPr>
            <w:tcW w:w="1134" w:type="dxa"/>
          </w:tcPr>
          <w:p w:rsidR="00FF08B0" w:rsidRPr="00FF08B0" w:rsidRDefault="00FF08B0" w:rsidP="00FF08B0">
            <w:pPr>
              <w:jc w:val="center"/>
              <w:rPr>
                <w:b/>
              </w:rPr>
            </w:pPr>
            <w:r w:rsidRPr="00FF08B0">
              <w:rPr>
                <w:b/>
                <w:sz w:val="22"/>
                <w:szCs w:val="22"/>
              </w:rPr>
              <w:t>2490,0</w:t>
            </w:r>
          </w:p>
        </w:tc>
        <w:tc>
          <w:tcPr>
            <w:tcW w:w="1134" w:type="dxa"/>
          </w:tcPr>
          <w:p w:rsidR="00FF08B0" w:rsidRPr="00FF08B0" w:rsidRDefault="00FF08B0" w:rsidP="00FF08B0">
            <w:pPr>
              <w:jc w:val="center"/>
              <w:rPr>
                <w:b/>
              </w:rPr>
            </w:pPr>
            <w:r w:rsidRPr="00FF08B0">
              <w:rPr>
                <w:b/>
                <w:sz w:val="22"/>
                <w:szCs w:val="22"/>
              </w:rPr>
              <w:t>120.0</w:t>
            </w:r>
          </w:p>
        </w:tc>
        <w:tc>
          <w:tcPr>
            <w:tcW w:w="1134" w:type="dxa"/>
          </w:tcPr>
          <w:p w:rsidR="00FF08B0" w:rsidRPr="00FF08B0" w:rsidRDefault="00FF08B0" w:rsidP="00FF08B0">
            <w:pPr>
              <w:jc w:val="center"/>
              <w:rPr>
                <w:b/>
              </w:rPr>
            </w:pPr>
            <w:r w:rsidRPr="00FF08B0">
              <w:rPr>
                <w:b/>
                <w:sz w:val="22"/>
                <w:szCs w:val="22"/>
              </w:rPr>
              <w:t>40,0</w:t>
            </w:r>
          </w:p>
        </w:tc>
        <w:tc>
          <w:tcPr>
            <w:tcW w:w="1525" w:type="dxa"/>
          </w:tcPr>
          <w:p w:rsidR="00FF08B0" w:rsidRPr="00FF08B0" w:rsidRDefault="00FF08B0" w:rsidP="00FF08B0">
            <w:pPr>
              <w:jc w:val="center"/>
              <w:rPr>
                <w:b/>
              </w:rPr>
            </w:pPr>
            <w:r w:rsidRPr="00FF08B0">
              <w:rPr>
                <w:b/>
                <w:sz w:val="22"/>
                <w:szCs w:val="22"/>
              </w:rPr>
              <w:t>2650,0</w:t>
            </w:r>
          </w:p>
        </w:tc>
      </w:tr>
      <w:tr w:rsidR="00FF08B0" w:rsidRPr="00FF08B0" w:rsidTr="00D1681B">
        <w:trPr>
          <w:trHeight w:val="432"/>
        </w:trPr>
        <w:tc>
          <w:tcPr>
            <w:tcW w:w="534" w:type="dxa"/>
          </w:tcPr>
          <w:p w:rsidR="00FF08B0" w:rsidRPr="00FF08B0" w:rsidRDefault="00FF08B0" w:rsidP="00FF08B0">
            <w:pPr>
              <w:jc w:val="both"/>
            </w:pPr>
          </w:p>
        </w:tc>
        <w:tc>
          <w:tcPr>
            <w:tcW w:w="4394" w:type="dxa"/>
          </w:tcPr>
          <w:p w:rsidR="00FF08B0" w:rsidRPr="00FF08B0" w:rsidRDefault="00FF08B0" w:rsidP="00FF08B0">
            <w:pPr>
              <w:jc w:val="both"/>
              <w:rPr>
                <w:b/>
              </w:rPr>
            </w:pPr>
          </w:p>
        </w:tc>
        <w:tc>
          <w:tcPr>
            <w:tcW w:w="1134" w:type="dxa"/>
          </w:tcPr>
          <w:p w:rsidR="00FF08B0" w:rsidRPr="00FF08B0" w:rsidRDefault="00FF08B0" w:rsidP="00FF08B0">
            <w:pPr>
              <w:jc w:val="center"/>
              <w:rPr>
                <w:b/>
              </w:rPr>
            </w:pPr>
          </w:p>
        </w:tc>
        <w:tc>
          <w:tcPr>
            <w:tcW w:w="1134" w:type="dxa"/>
          </w:tcPr>
          <w:p w:rsidR="00FF08B0" w:rsidRPr="00FF08B0" w:rsidRDefault="00FF08B0" w:rsidP="00FF08B0">
            <w:pPr>
              <w:jc w:val="center"/>
              <w:rPr>
                <w:b/>
              </w:rPr>
            </w:pPr>
          </w:p>
        </w:tc>
        <w:tc>
          <w:tcPr>
            <w:tcW w:w="1134" w:type="dxa"/>
          </w:tcPr>
          <w:p w:rsidR="00FF08B0" w:rsidRPr="00FF08B0" w:rsidRDefault="00FF08B0" w:rsidP="00FF08B0">
            <w:pPr>
              <w:jc w:val="center"/>
              <w:rPr>
                <w:b/>
              </w:rPr>
            </w:pPr>
          </w:p>
        </w:tc>
        <w:tc>
          <w:tcPr>
            <w:tcW w:w="1525" w:type="dxa"/>
          </w:tcPr>
          <w:p w:rsidR="00FF08B0" w:rsidRPr="00FF08B0" w:rsidRDefault="00FF08B0" w:rsidP="00FF08B0">
            <w:pPr>
              <w:jc w:val="center"/>
              <w:rPr>
                <w:b/>
              </w:rPr>
            </w:pPr>
          </w:p>
        </w:tc>
      </w:tr>
    </w:tbl>
    <w:p w:rsidR="00FF08B0" w:rsidRPr="00FF08B0" w:rsidRDefault="00FF08B0" w:rsidP="00FF08B0">
      <w:pPr>
        <w:shd w:val="clear" w:color="auto" w:fill="FFFFFF"/>
        <w:spacing w:before="120"/>
        <w:ind w:firstLine="567"/>
        <w:jc w:val="both"/>
        <w:rPr>
          <w:color w:val="000000" w:themeColor="text1"/>
        </w:rPr>
      </w:pPr>
      <w:r w:rsidRPr="00FF08B0">
        <w:rPr>
          <w:color w:val="000000" w:themeColor="text1"/>
        </w:rPr>
        <w:t>*-необхідність будівництва КНС буде уточнена під час виготовлення ПКД.</w:t>
      </w:r>
    </w:p>
    <w:p w:rsidR="00FF08B0" w:rsidRPr="00FF08B0" w:rsidRDefault="00FF08B0" w:rsidP="00FF08B0">
      <w:pPr>
        <w:jc w:val="both"/>
      </w:pPr>
    </w:p>
    <w:p w:rsidR="00FF08B0" w:rsidRPr="00FF08B0" w:rsidRDefault="00FF08B0" w:rsidP="00FF08B0"/>
    <w:p w:rsidR="00FF08B0" w:rsidRPr="00FF08B0" w:rsidRDefault="00FF08B0" w:rsidP="00FF08B0">
      <w:r w:rsidRPr="00FF08B0">
        <w:t>Загальні експлуатаційні показники:</w:t>
      </w:r>
      <w:r w:rsidRPr="00FF08B0">
        <w:br/>
      </w:r>
    </w:p>
    <w:p w:rsidR="00FF08B0" w:rsidRPr="00FF08B0" w:rsidRDefault="00FF08B0" w:rsidP="00FF08B0">
      <w:pPr>
        <w:pStyle w:val="af0"/>
        <w:numPr>
          <w:ilvl w:val="0"/>
          <w:numId w:val="7"/>
        </w:numPr>
        <w:rPr>
          <w:lang w:eastAsia="uk-UA"/>
        </w:rPr>
      </w:pPr>
      <w:r w:rsidRPr="00FF08B0">
        <w:rPr>
          <w:lang w:eastAsia="uk-UA"/>
        </w:rPr>
        <w:t>мінімальна кількість обслуговуючого персоналу;</w:t>
      </w:r>
    </w:p>
    <w:p w:rsidR="00FF08B0" w:rsidRPr="00FF08B0" w:rsidRDefault="00FF08B0" w:rsidP="00FF08B0">
      <w:pPr>
        <w:numPr>
          <w:ilvl w:val="0"/>
          <w:numId w:val="7"/>
        </w:numPr>
      </w:pPr>
      <w:r w:rsidRPr="00FF08B0">
        <w:t>ефективне очищення в зимовий період, а також при високій нерівномірності і періодичності надходження стічних вод;</w:t>
      </w:r>
    </w:p>
    <w:p w:rsidR="00FF08B0" w:rsidRPr="00FF08B0" w:rsidRDefault="00FF08B0" w:rsidP="00FF08B0">
      <w:pPr>
        <w:numPr>
          <w:ilvl w:val="0"/>
          <w:numId w:val="7"/>
        </w:numPr>
      </w:pPr>
      <w:r w:rsidRPr="00FF08B0">
        <w:t>компактність, простота и практичність конструкції;</w:t>
      </w:r>
    </w:p>
    <w:p w:rsidR="00FF08B0" w:rsidRPr="00FF08B0" w:rsidRDefault="00FF08B0" w:rsidP="00FF08B0">
      <w:pPr>
        <w:numPr>
          <w:ilvl w:val="0"/>
          <w:numId w:val="7"/>
        </w:numPr>
      </w:pPr>
      <w:r w:rsidRPr="00FF08B0">
        <w:t>низький рівень утворення надлишкового мулу, завдяки роботі споруд на повне окиснення, і наявністю анаеробних зон;</w:t>
      </w:r>
    </w:p>
    <w:p w:rsidR="00FF08B0" w:rsidRPr="00FF08B0" w:rsidRDefault="00FF08B0" w:rsidP="00FF08B0">
      <w:pPr>
        <w:ind w:firstLine="567"/>
      </w:pPr>
    </w:p>
    <w:p w:rsidR="00FF08B0" w:rsidRPr="00FF08B0" w:rsidRDefault="00FF08B0" w:rsidP="00FF08B0">
      <w:pPr>
        <w:ind w:firstLine="567"/>
      </w:pPr>
      <w:r w:rsidRPr="00FF08B0">
        <w:t>Використання полімерних ємностей забезпечує відсутність корозії, високу хімічну стійкість, а також економію коштів при монтажних роботах.</w:t>
      </w:r>
    </w:p>
    <w:p w:rsidR="00FF08B0" w:rsidRPr="00FF08B0" w:rsidRDefault="00FF08B0" w:rsidP="00FF08B0">
      <w:pPr>
        <w:ind w:firstLine="540"/>
        <w:textAlignment w:val="top"/>
        <w:rPr>
          <w:b/>
        </w:rPr>
      </w:pPr>
    </w:p>
    <w:p w:rsidR="00FF08B0" w:rsidRPr="00FF08B0" w:rsidRDefault="00FF08B0" w:rsidP="00FF08B0">
      <w:pPr>
        <w:pStyle w:val="1"/>
        <w:tabs>
          <w:tab w:val="num" w:pos="567"/>
        </w:tabs>
        <w:suppressAutoHyphens/>
        <w:jc w:val="both"/>
        <w:rPr>
          <w:rFonts w:ascii="Times New Roman" w:hAnsi="Times New Roman" w:cs="Times New Roman"/>
          <w:bCs w:val="0"/>
          <w:kern w:val="0"/>
          <w:sz w:val="24"/>
          <w:szCs w:val="24"/>
        </w:rPr>
      </w:pPr>
      <w:r w:rsidRPr="00FF08B0">
        <w:rPr>
          <w:rFonts w:ascii="Times New Roman" w:hAnsi="Times New Roman" w:cs="Times New Roman"/>
          <w:bCs w:val="0"/>
          <w:kern w:val="0"/>
          <w:sz w:val="24"/>
          <w:szCs w:val="24"/>
        </w:rPr>
        <w:t>Очікування та ризики</w:t>
      </w:r>
    </w:p>
    <w:p w:rsidR="00FF08B0" w:rsidRPr="00FF08B0" w:rsidRDefault="00FF08B0" w:rsidP="00FF08B0">
      <w:pPr>
        <w:ind w:left="720"/>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FF08B0" w:rsidRPr="00FF08B0" w:rsidTr="00D1681B">
        <w:trPr>
          <w:trHeight w:val="385"/>
        </w:trPr>
        <w:tc>
          <w:tcPr>
            <w:tcW w:w="4077" w:type="dxa"/>
          </w:tcPr>
          <w:p w:rsidR="00FF08B0" w:rsidRPr="00FF08B0" w:rsidRDefault="00FF08B0" w:rsidP="00FF08B0">
            <w:pPr>
              <w:jc w:val="center"/>
              <w:rPr>
                <w:b/>
                <w:bCs/>
              </w:rPr>
            </w:pPr>
            <w:r w:rsidRPr="00FF08B0">
              <w:rPr>
                <w:b/>
                <w:bCs/>
                <w:sz w:val="22"/>
                <w:szCs w:val="22"/>
              </w:rPr>
              <w:t>Ризики</w:t>
            </w:r>
          </w:p>
        </w:tc>
        <w:tc>
          <w:tcPr>
            <w:tcW w:w="5491" w:type="dxa"/>
          </w:tcPr>
          <w:p w:rsidR="00FF08B0" w:rsidRPr="00FF08B0" w:rsidRDefault="00FF08B0" w:rsidP="00FF08B0">
            <w:pPr>
              <w:jc w:val="center"/>
              <w:rPr>
                <w:b/>
                <w:bCs/>
              </w:rPr>
            </w:pPr>
            <w:r w:rsidRPr="00FF08B0">
              <w:rPr>
                <w:b/>
                <w:bCs/>
                <w:sz w:val="22"/>
                <w:szCs w:val="22"/>
              </w:rPr>
              <w:t>Так чи ні, пом’якшуючі фактори</w:t>
            </w:r>
          </w:p>
        </w:tc>
      </w:tr>
      <w:tr w:rsidR="00FF08B0" w:rsidRPr="00FF08B0" w:rsidTr="00D1681B">
        <w:trPr>
          <w:trHeight w:val="630"/>
        </w:trPr>
        <w:tc>
          <w:tcPr>
            <w:tcW w:w="4077" w:type="dxa"/>
          </w:tcPr>
          <w:p w:rsidR="00FF08B0" w:rsidRPr="00FF08B0" w:rsidRDefault="00FF08B0" w:rsidP="00FF08B0">
            <w:r w:rsidRPr="00FF08B0">
              <w:rPr>
                <w:sz w:val="22"/>
                <w:szCs w:val="22"/>
              </w:rPr>
              <w:t>Прозорість організації</w:t>
            </w:r>
          </w:p>
        </w:tc>
        <w:tc>
          <w:tcPr>
            <w:tcW w:w="5491" w:type="dxa"/>
          </w:tcPr>
          <w:p w:rsidR="00FF08B0" w:rsidRPr="00FF08B0" w:rsidRDefault="00FF08B0" w:rsidP="00FF08B0">
            <w:r w:rsidRPr="00FF08B0">
              <w:rPr>
                <w:rStyle w:val="unknowncorrected"/>
                <w:sz w:val="22"/>
                <w:szCs w:val="22"/>
              </w:rPr>
              <w:t>Дослідження по цьому ризику не проводилося і його доцільно зробити під час інституційної оцінки поданого проекту</w:t>
            </w:r>
          </w:p>
        </w:tc>
      </w:tr>
      <w:tr w:rsidR="00FF08B0" w:rsidRPr="00FF08B0" w:rsidTr="00D1681B">
        <w:trPr>
          <w:trHeight w:val="420"/>
        </w:trPr>
        <w:tc>
          <w:tcPr>
            <w:tcW w:w="4077" w:type="dxa"/>
          </w:tcPr>
          <w:p w:rsidR="00FF08B0" w:rsidRPr="00FF08B0" w:rsidRDefault="00FF08B0" w:rsidP="00FF08B0">
            <w:r w:rsidRPr="00FF08B0">
              <w:rPr>
                <w:sz w:val="22"/>
                <w:szCs w:val="22"/>
              </w:rPr>
              <w:t>Наявність своєчасного і в необхідному обсязі фінансування</w:t>
            </w:r>
          </w:p>
        </w:tc>
        <w:tc>
          <w:tcPr>
            <w:tcW w:w="5491" w:type="dxa"/>
          </w:tcPr>
          <w:p w:rsidR="00FF08B0" w:rsidRPr="00FF08B0" w:rsidRDefault="00FF08B0" w:rsidP="00FF08B0">
            <w:r w:rsidRPr="00FF08B0">
              <w:rPr>
                <w:rStyle w:val="unknowncorrected"/>
                <w:sz w:val="22"/>
                <w:szCs w:val="22"/>
              </w:rPr>
              <w:t>Співфінансування проекту з боку громади а також з місцевого бюджету, буде недостатнім для реалізації запропонованих проектів. Своєчасне надходження коштів програми, пом'якшить цей ризик.</w:t>
            </w:r>
          </w:p>
        </w:tc>
      </w:tr>
      <w:tr w:rsidR="00FF08B0" w:rsidRPr="00FF08B0" w:rsidTr="00D1681B">
        <w:trPr>
          <w:trHeight w:val="420"/>
        </w:trPr>
        <w:tc>
          <w:tcPr>
            <w:tcW w:w="4077" w:type="dxa"/>
          </w:tcPr>
          <w:p w:rsidR="00FF08B0" w:rsidRPr="00FF08B0" w:rsidRDefault="00FF08B0" w:rsidP="00FF08B0">
            <w:pPr>
              <w:pStyle w:val="bscgbodytextChar"/>
              <w:jc w:val="left"/>
              <w:rPr>
                <w:lang w:val="uk-UA"/>
              </w:rPr>
            </w:pPr>
            <w:r w:rsidRPr="00FF08B0">
              <w:rPr>
                <w:rFonts w:ascii="Times New Roman" w:hAnsi="Times New Roman"/>
                <w:lang w:val="uk-UA" w:eastAsia="ru-RU"/>
              </w:rPr>
              <w:t>Ризик пов’язаний з необхідністю отримання дозволів, ліцензій та погоджень</w:t>
            </w:r>
          </w:p>
        </w:tc>
        <w:tc>
          <w:tcPr>
            <w:tcW w:w="5491" w:type="dxa"/>
          </w:tcPr>
          <w:p w:rsidR="00FF08B0" w:rsidRPr="00FF08B0" w:rsidRDefault="00FF08B0" w:rsidP="00FF08B0">
            <w:pPr>
              <w:rPr>
                <w:rStyle w:val="unknowncorrected"/>
              </w:rPr>
            </w:pPr>
            <w:r w:rsidRPr="00FF08B0">
              <w:rPr>
                <w:sz w:val="22"/>
                <w:szCs w:val="22"/>
              </w:rPr>
              <w:t xml:space="preserve">Обслуговуючий кооператив с. Іллінецьке має </w:t>
            </w:r>
            <w:r w:rsidRPr="00FF08B0">
              <w:rPr>
                <w:rStyle w:val="unknowncorrected"/>
                <w:sz w:val="22"/>
                <w:szCs w:val="22"/>
              </w:rPr>
              <w:t>ліцензію на здійснення господарської діяльності та ряд дозволів</w:t>
            </w:r>
            <w:r w:rsidRPr="00FF08B0">
              <w:rPr>
                <w:sz w:val="22"/>
                <w:szCs w:val="22"/>
              </w:rPr>
              <w:t xml:space="preserve">. </w:t>
            </w:r>
            <w:r w:rsidRPr="00FF08B0">
              <w:rPr>
                <w:rStyle w:val="unknowncorrected"/>
                <w:sz w:val="22"/>
                <w:szCs w:val="22"/>
              </w:rPr>
              <w:t xml:space="preserve"> Разом з тим, цим кооперативам, доведеться поновити ряд дозволів, проте цей ризик не є значним. </w:t>
            </w:r>
          </w:p>
        </w:tc>
      </w:tr>
      <w:tr w:rsidR="00FF08B0" w:rsidRPr="00FF08B0" w:rsidTr="00D1681B">
        <w:trPr>
          <w:trHeight w:val="345"/>
        </w:trPr>
        <w:tc>
          <w:tcPr>
            <w:tcW w:w="4077" w:type="dxa"/>
          </w:tcPr>
          <w:p w:rsidR="00FF08B0" w:rsidRPr="00FF08B0" w:rsidRDefault="00FF08B0" w:rsidP="00FF08B0">
            <w:r w:rsidRPr="00FF08B0">
              <w:rPr>
                <w:sz w:val="22"/>
                <w:szCs w:val="22"/>
              </w:rPr>
              <w:t xml:space="preserve">Ризик, пов'язаний з розширенням системи водовідведення </w:t>
            </w:r>
          </w:p>
        </w:tc>
        <w:tc>
          <w:tcPr>
            <w:tcW w:w="5491" w:type="dxa"/>
          </w:tcPr>
          <w:p w:rsidR="00FF08B0" w:rsidRPr="00FF08B0" w:rsidRDefault="00FF08B0" w:rsidP="00FF08B0">
            <w:r w:rsidRPr="00FF08B0">
              <w:rPr>
                <w:sz w:val="22"/>
                <w:szCs w:val="22"/>
              </w:rPr>
              <w:t>Даний ризик існує, оскільки не очікується швидкої окупності такого типу проектів</w:t>
            </w:r>
          </w:p>
        </w:tc>
      </w:tr>
      <w:tr w:rsidR="00FF08B0" w:rsidRPr="00FF08B0" w:rsidTr="00D1681B">
        <w:trPr>
          <w:trHeight w:val="345"/>
        </w:trPr>
        <w:tc>
          <w:tcPr>
            <w:tcW w:w="4077" w:type="dxa"/>
          </w:tcPr>
          <w:p w:rsidR="00FF08B0" w:rsidRPr="00FF08B0" w:rsidRDefault="00FF08B0" w:rsidP="00FF08B0">
            <w:r w:rsidRPr="00FF08B0">
              <w:rPr>
                <w:sz w:val="22"/>
                <w:szCs w:val="22"/>
              </w:rPr>
              <w:t>Людський фактор</w:t>
            </w:r>
          </w:p>
        </w:tc>
        <w:tc>
          <w:tcPr>
            <w:tcW w:w="5491" w:type="dxa"/>
          </w:tcPr>
          <w:p w:rsidR="00FF08B0" w:rsidRPr="00FF08B0" w:rsidRDefault="00FF08B0" w:rsidP="00FF08B0">
            <w:r w:rsidRPr="00FF08B0">
              <w:rPr>
                <w:sz w:val="22"/>
                <w:szCs w:val="22"/>
              </w:rPr>
              <w:t xml:space="preserve">Селишній громаді </w:t>
            </w:r>
            <w:r w:rsidRPr="00FF08B0">
              <w:rPr>
                <w:rStyle w:val="unknowncorrected"/>
                <w:sz w:val="22"/>
                <w:szCs w:val="22"/>
              </w:rPr>
              <w:t xml:space="preserve">та </w:t>
            </w:r>
            <w:r w:rsidRPr="00FF08B0">
              <w:rPr>
                <w:sz w:val="22"/>
                <w:szCs w:val="22"/>
              </w:rPr>
              <w:t xml:space="preserve">обслуговуючому кооперативу </w:t>
            </w:r>
            <w:r w:rsidRPr="00FF08B0">
              <w:rPr>
                <w:rStyle w:val="unknowncorrected"/>
                <w:sz w:val="22"/>
                <w:szCs w:val="22"/>
              </w:rPr>
              <w:t xml:space="preserve">с.Іллінецьке </w:t>
            </w:r>
            <w:r w:rsidRPr="00FF08B0">
              <w:rPr>
                <w:sz w:val="22"/>
                <w:szCs w:val="22"/>
              </w:rPr>
              <w:t xml:space="preserve">доведеться вдосконалити підрозділ по експлуатації мереж і споруд водовідведення. Для підвищення ефективності роботи та для успішної реалізації проектів, фахівцям цього підрозділу необхідно буде </w:t>
            </w:r>
            <w:r w:rsidRPr="00FF08B0">
              <w:rPr>
                <w:rStyle w:val="variant1"/>
                <w:color w:val="auto"/>
                <w:sz w:val="22"/>
                <w:szCs w:val="22"/>
              </w:rPr>
              <w:t>пройти</w:t>
            </w:r>
            <w:r w:rsidRPr="00FF08B0">
              <w:rPr>
                <w:sz w:val="22"/>
                <w:szCs w:val="22"/>
              </w:rPr>
              <w:t xml:space="preserve"> обов'язкове технічне навчання.</w:t>
            </w:r>
          </w:p>
        </w:tc>
      </w:tr>
      <w:tr w:rsidR="00FF08B0" w:rsidRPr="00FF08B0" w:rsidTr="00D1681B">
        <w:trPr>
          <w:trHeight w:val="657"/>
        </w:trPr>
        <w:tc>
          <w:tcPr>
            <w:tcW w:w="4077" w:type="dxa"/>
          </w:tcPr>
          <w:p w:rsidR="00FF08B0" w:rsidRPr="00FF08B0" w:rsidRDefault="00FF08B0" w:rsidP="00FF08B0">
            <w:r w:rsidRPr="00FF08B0">
              <w:rPr>
                <w:sz w:val="22"/>
                <w:szCs w:val="22"/>
              </w:rPr>
              <w:lastRenderedPageBreak/>
              <w:t>Ризик перевищення бюджету (кошторису)</w:t>
            </w:r>
          </w:p>
        </w:tc>
        <w:tc>
          <w:tcPr>
            <w:tcW w:w="5491" w:type="dxa"/>
          </w:tcPr>
          <w:p w:rsidR="00FF08B0" w:rsidRPr="00FF08B0" w:rsidRDefault="00FF08B0" w:rsidP="00FF08B0">
            <w:r w:rsidRPr="00FF08B0">
              <w:rPr>
                <w:sz w:val="22"/>
                <w:szCs w:val="22"/>
              </w:rPr>
              <w:t>Даний ризик може мати місце в випадку затримки в термінах виконання проекту.</w:t>
            </w:r>
          </w:p>
        </w:tc>
      </w:tr>
      <w:tr w:rsidR="00FF08B0" w:rsidRPr="00FF08B0" w:rsidTr="00D1681B">
        <w:trPr>
          <w:trHeight w:val="405"/>
        </w:trPr>
        <w:tc>
          <w:tcPr>
            <w:tcW w:w="4077" w:type="dxa"/>
          </w:tcPr>
          <w:p w:rsidR="00FF08B0" w:rsidRPr="00FF08B0" w:rsidRDefault="00FF08B0" w:rsidP="00FF08B0">
            <w:r w:rsidRPr="00FF08B0">
              <w:rPr>
                <w:sz w:val="22"/>
                <w:szCs w:val="22"/>
              </w:rPr>
              <w:t>Тарифи й платоспроможність населення</w:t>
            </w:r>
          </w:p>
          <w:p w:rsidR="00FF08B0" w:rsidRPr="00FF08B0" w:rsidRDefault="00FF08B0" w:rsidP="00FF08B0">
            <w:r w:rsidRPr="00FF08B0">
              <w:rPr>
                <w:sz w:val="22"/>
                <w:szCs w:val="22"/>
              </w:rPr>
              <w:t xml:space="preserve">Відшкодування витрат (собівартості), підприємством </w:t>
            </w:r>
          </w:p>
        </w:tc>
        <w:tc>
          <w:tcPr>
            <w:tcW w:w="5491" w:type="dxa"/>
          </w:tcPr>
          <w:p w:rsidR="00FF08B0" w:rsidRPr="00FF08B0" w:rsidRDefault="00FF08B0" w:rsidP="00FF08B0">
            <w:r w:rsidRPr="00FF08B0">
              <w:rPr>
                <w:sz w:val="22"/>
                <w:szCs w:val="22"/>
              </w:rPr>
              <w:t>Даний ризик існує, оскільки зростання плати за водовідведення</w:t>
            </w:r>
            <w:r w:rsidRPr="00FF08B0">
              <w:rPr>
                <w:rStyle w:val="variant1"/>
                <w:color w:val="auto"/>
                <w:sz w:val="22"/>
                <w:szCs w:val="22"/>
              </w:rPr>
              <w:t xml:space="preserve"> </w:t>
            </w:r>
            <w:r w:rsidRPr="00FF08B0">
              <w:rPr>
                <w:sz w:val="22"/>
                <w:szCs w:val="22"/>
              </w:rPr>
              <w:t xml:space="preserve">може </w:t>
            </w:r>
            <w:r w:rsidRPr="00FF08B0">
              <w:rPr>
                <w:rStyle w:val="variant1"/>
                <w:color w:val="auto"/>
                <w:sz w:val="22"/>
                <w:szCs w:val="22"/>
              </w:rPr>
              <w:t>виявитися</w:t>
            </w:r>
            <w:r w:rsidRPr="00FF08B0">
              <w:rPr>
                <w:sz w:val="22"/>
                <w:szCs w:val="22"/>
              </w:rPr>
              <w:t xml:space="preserve"> неприйнятним через обмежену платоспроможність населення..</w:t>
            </w:r>
          </w:p>
        </w:tc>
      </w:tr>
      <w:tr w:rsidR="00FF08B0" w:rsidRPr="00FF08B0" w:rsidTr="00D1681B">
        <w:tc>
          <w:tcPr>
            <w:tcW w:w="4077" w:type="dxa"/>
          </w:tcPr>
          <w:p w:rsidR="00FF08B0" w:rsidRPr="00FF08B0" w:rsidRDefault="00FF08B0" w:rsidP="00FF08B0">
            <w:r w:rsidRPr="00FF08B0">
              <w:rPr>
                <w:sz w:val="22"/>
                <w:szCs w:val="22"/>
              </w:rPr>
              <w:t>Ризик  відтермінування</w:t>
            </w:r>
          </w:p>
        </w:tc>
        <w:tc>
          <w:tcPr>
            <w:tcW w:w="5491" w:type="dxa"/>
          </w:tcPr>
          <w:p w:rsidR="00FF08B0" w:rsidRPr="00FF08B0" w:rsidRDefault="00FF08B0" w:rsidP="00FF08B0">
            <w:r w:rsidRPr="00FF08B0">
              <w:rPr>
                <w:sz w:val="22"/>
                <w:szCs w:val="22"/>
              </w:rPr>
              <w:t>Основним фактором, що зм'якшують даний ризик є припущення, що cелищна громада зацікавлена у своєчасній реалізації проектів. Також є підтримка місцевої влади в тому числі Райдержадміністрації. Пролонгація термінів закінчення проектів може привести до суттєвого зростання вартості, через інфляційні процесси.</w:t>
            </w:r>
          </w:p>
          <w:p w:rsidR="00FF08B0" w:rsidRPr="00FF08B0" w:rsidRDefault="00FF08B0" w:rsidP="00FF08B0">
            <w:r w:rsidRPr="00FF08B0">
              <w:rPr>
                <w:sz w:val="22"/>
                <w:szCs w:val="22"/>
              </w:rPr>
              <w:t>Дотримання графіку впровадження проектів, пом’якшить цей ризик.</w:t>
            </w:r>
          </w:p>
        </w:tc>
      </w:tr>
      <w:tr w:rsidR="00FF08B0" w:rsidRPr="00FF08B0" w:rsidTr="00D1681B">
        <w:trPr>
          <w:trHeight w:val="1051"/>
        </w:trPr>
        <w:tc>
          <w:tcPr>
            <w:tcW w:w="4077" w:type="dxa"/>
          </w:tcPr>
          <w:p w:rsidR="00FF08B0" w:rsidRPr="00FF08B0" w:rsidRDefault="00FF08B0" w:rsidP="00FF08B0">
            <w:pPr>
              <w:pStyle w:val="bscgbodytext"/>
              <w:jc w:val="left"/>
              <w:rPr>
                <w:lang w:val="uk-UA"/>
              </w:rPr>
            </w:pPr>
            <w:r w:rsidRPr="00FF08B0">
              <w:rPr>
                <w:rFonts w:ascii="Times New Roman" w:hAnsi="Times New Roman"/>
                <w:lang w:val="uk-UA" w:eastAsia="ru-RU"/>
              </w:rPr>
              <w:t>Ефект від впровадження нижче очікуваного</w:t>
            </w:r>
          </w:p>
        </w:tc>
        <w:tc>
          <w:tcPr>
            <w:tcW w:w="5491" w:type="dxa"/>
          </w:tcPr>
          <w:p w:rsidR="00FF08B0" w:rsidRPr="00FF08B0" w:rsidRDefault="00FF08B0" w:rsidP="00FF08B0">
            <w:r w:rsidRPr="00FF08B0">
              <w:rPr>
                <w:sz w:val="22"/>
                <w:szCs w:val="22"/>
                <w:lang w:eastAsia="ru-RU"/>
              </w:rPr>
              <w:t>Даний ризик існує, оскільки не очікується швидкої окупності такого типу проектів. Тим не менше даний проект є водоохоронним, що дозволить значно поліпшити екологічну обстановку в регіоні</w:t>
            </w:r>
            <w:r w:rsidRPr="00FF08B0">
              <w:rPr>
                <w:sz w:val="22"/>
                <w:szCs w:val="22"/>
              </w:rPr>
              <w:t xml:space="preserve"> </w:t>
            </w:r>
          </w:p>
        </w:tc>
      </w:tr>
      <w:tr w:rsidR="00FF08B0" w:rsidRPr="00FF08B0" w:rsidTr="00D1681B">
        <w:trPr>
          <w:trHeight w:val="733"/>
        </w:trPr>
        <w:tc>
          <w:tcPr>
            <w:tcW w:w="4077" w:type="dxa"/>
          </w:tcPr>
          <w:p w:rsidR="00FF08B0" w:rsidRPr="00FF08B0" w:rsidRDefault="00FF08B0" w:rsidP="00FF08B0">
            <w:pPr>
              <w:pStyle w:val="bscgbodytext"/>
              <w:rPr>
                <w:lang w:val="uk-UA"/>
              </w:rPr>
            </w:pPr>
            <w:r w:rsidRPr="00FF08B0">
              <w:rPr>
                <w:rFonts w:ascii="Times New Roman" w:hAnsi="Times New Roman"/>
                <w:lang w:val="uk-UA" w:eastAsia="ru-RU"/>
              </w:rPr>
              <w:t>Екологічні ризики</w:t>
            </w:r>
          </w:p>
        </w:tc>
        <w:tc>
          <w:tcPr>
            <w:tcW w:w="5491" w:type="dxa"/>
          </w:tcPr>
          <w:p w:rsidR="00FF08B0" w:rsidRPr="00FF08B0" w:rsidRDefault="00FF08B0" w:rsidP="00FF08B0">
            <w:r w:rsidRPr="00FF08B0">
              <w:rPr>
                <w:sz w:val="22"/>
                <w:szCs w:val="22"/>
                <w:lang w:eastAsia="ru-RU"/>
              </w:rPr>
              <w:t>Даний ризик є мінімальним, проект є водоохоронним. Територія КОС утримується в належному стані, санітарно-захисні зони витримані.</w:t>
            </w:r>
          </w:p>
        </w:tc>
      </w:tr>
      <w:tr w:rsidR="00FF08B0" w:rsidRPr="00FF08B0" w:rsidTr="00D1681B">
        <w:trPr>
          <w:trHeight w:val="270"/>
        </w:trPr>
        <w:tc>
          <w:tcPr>
            <w:tcW w:w="4077" w:type="dxa"/>
          </w:tcPr>
          <w:p w:rsidR="00FF08B0" w:rsidRPr="00FF08B0" w:rsidRDefault="00FF08B0" w:rsidP="00FF08B0">
            <w:r w:rsidRPr="00FF08B0">
              <w:rPr>
                <w:sz w:val="22"/>
                <w:szCs w:val="22"/>
              </w:rPr>
              <w:t>Ризик цілісності</w:t>
            </w:r>
          </w:p>
        </w:tc>
        <w:tc>
          <w:tcPr>
            <w:tcW w:w="5491" w:type="dxa"/>
          </w:tcPr>
          <w:p w:rsidR="00FF08B0" w:rsidRPr="00FF08B0" w:rsidRDefault="00FF08B0" w:rsidP="00FF08B0">
            <w:r w:rsidRPr="00FF08B0">
              <w:rPr>
                <w:sz w:val="22"/>
                <w:szCs w:val="22"/>
                <w:lang w:eastAsia="ru-RU"/>
              </w:rPr>
              <w:t>Виключення можливостей використання фінансових коштів проекту не по призначенню.</w:t>
            </w:r>
          </w:p>
        </w:tc>
      </w:tr>
    </w:tbl>
    <w:p w:rsidR="00FF08B0" w:rsidRPr="00FF08B0" w:rsidRDefault="00FF08B0" w:rsidP="00FF08B0"/>
    <w:p w:rsidR="00FF08B0" w:rsidRPr="00FF08B0" w:rsidRDefault="00FF08B0" w:rsidP="00FF08B0">
      <w:pPr>
        <w:rPr>
          <w:b/>
        </w:rPr>
      </w:pPr>
    </w:p>
    <w:p w:rsidR="00FF08B0" w:rsidRPr="00FF08B0" w:rsidRDefault="00FF08B0" w:rsidP="00FF08B0">
      <w:pPr>
        <w:rPr>
          <w:b/>
        </w:rPr>
      </w:pPr>
      <w:r w:rsidRPr="00FF08B0">
        <w:rPr>
          <w:b/>
        </w:rPr>
        <w:t>Висновки</w:t>
      </w:r>
    </w:p>
    <w:p w:rsidR="00FF08B0" w:rsidRPr="00FF08B0" w:rsidRDefault="00FF08B0" w:rsidP="00FF08B0">
      <w:pPr>
        <w:numPr>
          <w:ilvl w:val="0"/>
          <w:numId w:val="3"/>
        </w:numPr>
      </w:pPr>
      <w:r w:rsidRPr="00FF08B0">
        <w:t>Вирішується питання каналізування центральної частини села, школи та садочку;</w:t>
      </w:r>
    </w:p>
    <w:p w:rsidR="00FF08B0" w:rsidRPr="00FF08B0" w:rsidRDefault="00FF08B0" w:rsidP="00FF08B0">
      <w:pPr>
        <w:numPr>
          <w:ilvl w:val="0"/>
          <w:numId w:val="3"/>
        </w:numPr>
      </w:pPr>
      <w:r w:rsidRPr="00FF08B0">
        <w:t>Проект відносно недорогий;</w:t>
      </w:r>
    </w:p>
    <w:p w:rsidR="00FF08B0" w:rsidRPr="00FF08B0" w:rsidRDefault="00FF08B0" w:rsidP="00FF08B0">
      <w:pPr>
        <w:pStyle w:val="af0"/>
        <w:numPr>
          <w:ilvl w:val="0"/>
          <w:numId w:val="3"/>
        </w:numPr>
        <w:rPr>
          <w:b/>
        </w:rPr>
      </w:pPr>
      <w:r w:rsidRPr="00FF08B0">
        <w:t>Експлуатаційні витрати будуть незначними;</w:t>
      </w:r>
    </w:p>
    <w:p w:rsidR="00FF08B0" w:rsidRPr="00FF08B0" w:rsidRDefault="00FF08B0" w:rsidP="00FF08B0">
      <w:pPr>
        <w:pStyle w:val="af0"/>
        <w:ind w:left="360"/>
      </w:pPr>
      <w:r w:rsidRPr="00FF08B0">
        <w:t xml:space="preserve"> </w:t>
      </w:r>
    </w:p>
    <w:p w:rsidR="00FF08B0" w:rsidRPr="00FF08B0" w:rsidRDefault="00FF08B0" w:rsidP="00FF08B0"/>
    <w:p w:rsidR="00FF08B0" w:rsidRPr="00FF08B0" w:rsidRDefault="00FF08B0" w:rsidP="00FF08B0">
      <w:r w:rsidRPr="00FF08B0">
        <w:t>В цілому, впровадження проекту водовідведення с. Іллінецьке, дозволить розв’язати дуже важливі проблеми:</w:t>
      </w:r>
    </w:p>
    <w:p w:rsidR="00FF08B0" w:rsidRPr="00FF08B0" w:rsidRDefault="00FF08B0" w:rsidP="00FF08B0">
      <w:pPr>
        <w:numPr>
          <w:ilvl w:val="0"/>
          <w:numId w:val="3"/>
        </w:numPr>
        <w:rPr>
          <w:b/>
        </w:rPr>
      </w:pPr>
      <w:r w:rsidRPr="00FF08B0">
        <w:t xml:space="preserve">Припинення потрапляння неочищених стічних вод у відкриті водойми; </w:t>
      </w:r>
    </w:p>
    <w:p w:rsidR="00FF08B0" w:rsidRPr="00FF08B0" w:rsidRDefault="00FF08B0" w:rsidP="00FF08B0">
      <w:pPr>
        <w:pStyle w:val="af0"/>
        <w:numPr>
          <w:ilvl w:val="0"/>
          <w:numId w:val="3"/>
        </w:numPr>
      </w:pPr>
      <w:r w:rsidRPr="00FF08B0">
        <w:t xml:space="preserve">Покращити екологічну обстановку в регіоні. </w:t>
      </w:r>
    </w:p>
    <w:p w:rsidR="00FF08B0" w:rsidRPr="00FF08B0" w:rsidRDefault="00FF08B0" w:rsidP="00FF08B0">
      <w:pPr>
        <w:ind w:left="360"/>
      </w:pPr>
    </w:p>
    <w:p w:rsidR="00BB526F" w:rsidRPr="00FF08B0" w:rsidRDefault="00BB526F" w:rsidP="00FF08B0">
      <w:pPr>
        <w:rPr>
          <w:b/>
        </w:rPr>
      </w:pPr>
    </w:p>
    <w:p w:rsidR="00FF08B0" w:rsidRDefault="00FF08B0" w:rsidP="00FF08B0"/>
    <w:p w:rsidR="00FF08B0" w:rsidRDefault="00FF08B0" w:rsidP="00FF08B0"/>
    <w:p w:rsidR="00FF08B0" w:rsidRDefault="00FF08B0" w:rsidP="00FF08B0"/>
    <w:p w:rsidR="00FF08B0" w:rsidRDefault="00FF08B0" w:rsidP="00FF08B0"/>
    <w:p w:rsidR="00FF08B0" w:rsidRDefault="00FF08B0" w:rsidP="00FF08B0"/>
    <w:p w:rsidR="00FF08B0" w:rsidRDefault="00FF08B0" w:rsidP="00FF08B0"/>
    <w:p w:rsidR="00FF08B0" w:rsidRDefault="00FF08B0" w:rsidP="00FF08B0"/>
    <w:p w:rsidR="00FF08B0" w:rsidRDefault="00FF08B0" w:rsidP="00FF08B0"/>
    <w:p w:rsidR="00FF08B0" w:rsidRDefault="00FF08B0" w:rsidP="00FF08B0"/>
    <w:p w:rsidR="00FF08B0" w:rsidRDefault="00FF08B0" w:rsidP="00FF08B0"/>
    <w:p w:rsidR="00FF08B0" w:rsidRDefault="00FF08B0" w:rsidP="00FF08B0"/>
    <w:p w:rsidR="00FF08B0" w:rsidRDefault="00FF08B0" w:rsidP="00FF08B0"/>
    <w:p w:rsidR="00FF08B0" w:rsidRDefault="00FF08B0" w:rsidP="00FF08B0"/>
    <w:p w:rsidR="00FF08B0" w:rsidRDefault="00FF08B0" w:rsidP="00FF08B0"/>
    <w:p w:rsidR="00FF08B0" w:rsidRDefault="00FF08B0" w:rsidP="00FF08B0"/>
    <w:p w:rsidR="00FF08B0" w:rsidRPr="00FF08B0" w:rsidRDefault="00FF08B0" w:rsidP="00FF08B0"/>
    <w:p w:rsidR="00FF08B0" w:rsidRPr="00FF08B0" w:rsidRDefault="00FF08B0" w:rsidP="00FF08B0">
      <w:r>
        <w:rPr>
          <w:noProof/>
        </w:rPr>
        <w:lastRenderedPageBreak/>
        <w:drawing>
          <wp:inline distT="0" distB="0" distL="0" distR="0">
            <wp:extent cx="6587900" cy="935939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7459" cy="9358773"/>
                    </a:xfrm>
                    <a:prstGeom prst="rect">
                      <a:avLst/>
                    </a:prstGeom>
                    <a:noFill/>
                    <a:ln>
                      <a:noFill/>
                    </a:ln>
                  </pic:spPr>
                </pic:pic>
              </a:graphicData>
            </a:graphic>
          </wp:inline>
        </w:drawing>
      </w:r>
    </w:p>
    <w:sectPr w:rsidR="00FF08B0" w:rsidRPr="00FF08B0" w:rsidSect="00A46BE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29" w:rsidRDefault="00BA6529" w:rsidP="00756EF6">
      <w:r>
        <w:separator/>
      </w:r>
    </w:p>
  </w:endnote>
  <w:endnote w:type="continuationSeparator" w:id="0">
    <w:p w:rsidR="00BA6529" w:rsidRDefault="00BA6529" w:rsidP="0075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Armenian">
    <w:altName w:val="Arial"/>
    <w:panose1 w:val="00000000000000000000"/>
    <w:charset w:val="00"/>
    <w:family w:val="swiss"/>
    <w:notTrueType/>
    <w:pitch w:val="variable"/>
    <w:sig w:usb0="00000003" w:usb1="00000000" w:usb2="00000000" w:usb3="00000000" w:csb0="00000001" w:csb1="00000000"/>
  </w:font>
  <w:font w:name="ZapfHumnst B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29" w:rsidRDefault="00BA6529" w:rsidP="00756EF6">
      <w:r>
        <w:separator/>
      </w:r>
    </w:p>
  </w:footnote>
  <w:footnote w:type="continuationSeparator" w:id="0">
    <w:p w:rsidR="00BA6529" w:rsidRDefault="00BA6529" w:rsidP="00756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6104"/>
    <w:multiLevelType w:val="hybridMultilevel"/>
    <w:tmpl w:val="5330CEE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011049B"/>
    <w:multiLevelType w:val="hybridMultilevel"/>
    <w:tmpl w:val="DF905B5A"/>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2">
    <w:nsid w:val="1AAB3720"/>
    <w:multiLevelType w:val="hybridMultilevel"/>
    <w:tmpl w:val="0DB403A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1BA4285B"/>
    <w:multiLevelType w:val="hybridMultilevel"/>
    <w:tmpl w:val="3612A27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2EC44FF7"/>
    <w:multiLevelType w:val="hybridMultilevel"/>
    <w:tmpl w:val="F94A55F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nsid w:val="35D26AC5"/>
    <w:multiLevelType w:val="hybridMultilevel"/>
    <w:tmpl w:val="670A5F7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442B5AFD"/>
    <w:multiLevelType w:val="hybridMultilevel"/>
    <w:tmpl w:val="BDF4BEE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nsid w:val="44D01DBE"/>
    <w:multiLevelType w:val="hybridMultilevel"/>
    <w:tmpl w:val="54F844C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5C627798"/>
    <w:multiLevelType w:val="multilevel"/>
    <w:tmpl w:val="B694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27074"/>
    <w:multiLevelType w:val="hybridMultilevel"/>
    <w:tmpl w:val="363E4F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6423E2B"/>
    <w:multiLevelType w:val="hybridMultilevel"/>
    <w:tmpl w:val="4ECC772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6DE23617"/>
    <w:multiLevelType w:val="hybridMultilevel"/>
    <w:tmpl w:val="B226D71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7EDE57F0"/>
    <w:multiLevelType w:val="hybridMultilevel"/>
    <w:tmpl w:val="A59A7FE2"/>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7"/>
  </w:num>
  <w:num w:numId="6">
    <w:abstractNumId w:val="10"/>
  </w:num>
  <w:num w:numId="7">
    <w:abstractNumId w:val="8"/>
  </w:num>
  <w:num w:numId="8">
    <w:abstractNumId w:val="5"/>
  </w:num>
  <w:num w:numId="9">
    <w:abstractNumId w:val="9"/>
  </w:num>
  <w:num w:numId="10">
    <w:abstractNumId w:val="1"/>
  </w:num>
  <w:num w:numId="11">
    <w:abstractNumId w:val="12"/>
  </w:num>
  <w:num w:numId="12">
    <w:abstractNumId w:val="6"/>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10"/>
    <w:rsid w:val="000037A4"/>
    <w:rsid w:val="00003DCE"/>
    <w:rsid w:val="0000446D"/>
    <w:rsid w:val="00010FDF"/>
    <w:rsid w:val="00013394"/>
    <w:rsid w:val="000153CA"/>
    <w:rsid w:val="0002137F"/>
    <w:rsid w:val="00021525"/>
    <w:rsid w:val="00021EE8"/>
    <w:rsid w:val="00026A18"/>
    <w:rsid w:val="00033B28"/>
    <w:rsid w:val="0004124E"/>
    <w:rsid w:val="000438AF"/>
    <w:rsid w:val="0004570A"/>
    <w:rsid w:val="00047A1A"/>
    <w:rsid w:val="00056C48"/>
    <w:rsid w:val="00057407"/>
    <w:rsid w:val="0006466D"/>
    <w:rsid w:val="0006594A"/>
    <w:rsid w:val="000850F0"/>
    <w:rsid w:val="000861E8"/>
    <w:rsid w:val="00087FAE"/>
    <w:rsid w:val="0009363C"/>
    <w:rsid w:val="000A1F00"/>
    <w:rsid w:val="000B40C7"/>
    <w:rsid w:val="000B40E2"/>
    <w:rsid w:val="000C0FB6"/>
    <w:rsid w:val="000C3673"/>
    <w:rsid w:val="000C5BDE"/>
    <w:rsid w:val="000D1FC6"/>
    <w:rsid w:val="000D255B"/>
    <w:rsid w:val="000D38B5"/>
    <w:rsid w:val="000D684E"/>
    <w:rsid w:val="000E7652"/>
    <w:rsid w:val="000F283A"/>
    <w:rsid w:val="000F4BFC"/>
    <w:rsid w:val="00100D8C"/>
    <w:rsid w:val="0010240D"/>
    <w:rsid w:val="00107571"/>
    <w:rsid w:val="001109FE"/>
    <w:rsid w:val="00112BDE"/>
    <w:rsid w:val="00114544"/>
    <w:rsid w:val="001150BF"/>
    <w:rsid w:val="00115694"/>
    <w:rsid w:val="0012038C"/>
    <w:rsid w:val="001210D5"/>
    <w:rsid w:val="001345E2"/>
    <w:rsid w:val="001356DB"/>
    <w:rsid w:val="00137F32"/>
    <w:rsid w:val="00152D6C"/>
    <w:rsid w:val="00164E8B"/>
    <w:rsid w:val="001705A3"/>
    <w:rsid w:val="0017158C"/>
    <w:rsid w:val="00171BB4"/>
    <w:rsid w:val="00175890"/>
    <w:rsid w:val="0019070A"/>
    <w:rsid w:val="00193E18"/>
    <w:rsid w:val="00197619"/>
    <w:rsid w:val="00197E8C"/>
    <w:rsid w:val="001A047A"/>
    <w:rsid w:val="001A2817"/>
    <w:rsid w:val="001A3363"/>
    <w:rsid w:val="001B0446"/>
    <w:rsid w:val="001B0F22"/>
    <w:rsid w:val="001B39DA"/>
    <w:rsid w:val="001B64D0"/>
    <w:rsid w:val="001B6C97"/>
    <w:rsid w:val="001C7EC6"/>
    <w:rsid w:val="001D0FC2"/>
    <w:rsid w:val="001D1193"/>
    <w:rsid w:val="001D3517"/>
    <w:rsid w:val="001E1BE7"/>
    <w:rsid w:val="001E2C49"/>
    <w:rsid w:val="001E4FB6"/>
    <w:rsid w:val="001E5507"/>
    <w:rsid w:val="001F0313"/>
    <w:rsid w:val="001F27E2"/>
    <w:rsid w:val="001F576D"/>
    <w:rsid w:val="001F6BAA"/>
    <w:rsid w:val="00201630"/>
    <w:rsid w:val="002039AD"/>
    <w:rsid w:val="00206734"/>
    <w:rsid w:val="00207349"/>
    <w:rsid w:val="002115E9"/>
    <w:rsid w:val="00211BA6"/>
    <w:rsid w:val="00212580"/>
    <w:rsid w:val="00214EEF"/>
    <w:rsid w:val="002158BF"/>
    <w:rsid w:val="0022742E"/>
    <w:rsid w:val="002319DC"/>
    <w:rsid w:val="002351D7"/>
    <w:rsid w:val="00235384"/>
    <w:rsid w:val="00241857"/>
    <w:rsid w:val="00244D33"/>
    <w:rsid w:val="00245278"/>
    <w:rsid w:val="00246ED6"/>
    <w:rsid w:val="00246F14"/>
    <w:rsid w:val="00247BDE"/>
    <w:rsid w:val="00251594"/>
    <w:rsid w:val="00263927"/>
    <w:rsid w:val="00270279"/>
    <w:rsid w:val="00277ADA"/>
    <w:rsid w:val="002813B9"/>
    <w:rsid w:val="002862C0"/>
    <w:rsid w:val="002866EF"/>
    <w:rsid w:val="0029075B"/>
    <w:rsid w:val="002961D9"/>
    <w:rsid w:val="002A536A"/>
    <w:rsid w:val="002B21A0"/>
    <w:rsid w:val="002B67BA"/>
    <w:rsid w:val="002B6C4A"/>
    <w:rsid w:val="002B797C"/>
    <w:rsid w:val="002E212A"/>
    <w:rsid w:val="002F0CA1"/>
    <w:rsid w:val="002F1658"/>
    <w:rsid w:val="002F1AB0"/>
    <w:rsid w:val="002F32AC"/>
    <w:rsid w:val="002F4151"/>
    <w:rsid w:val="002F44EE"/>
    <w:rsid w:val="002F468A"/>
    <w:rsid w:val="002F7A4B"/>
    <w:rsid w:val="0030241F"/>
    <w:rsid w:val="00303665"/>
    <w:rsid w:val="00310F45"/>
    <w:rsid w:val="00311BE6"/>
    <w:rsid w:val="00330402"/>
    <w:rsid w:val="003327B8"/>
    <w:rsid w:val="00332D57"/>
    <w:rsid w:val="003338E2"/>
    <w:rsid w:val="003363E0"/>
    <w:rsid w:val="00336B47"/>
    <w:rsid w:val="003377AA"/>
    <w:rsid w:val="00340958"/>
    <w:rsid w:val="003516BF"/>
    <w:rsid w:val="003535A7"/>
    <w:rsid w:val="003650E9"/>
    <w:rsid w:val="003715B1"/>
    <w:rsid w:val="00371907"/>
    <w:rsid w:val="00372EF7"/>
    <w:rsid w:val="00373901"/>
    <w:rsid w:val="003744BE"/>
    <w:rsid w:val="00374CD5"/>
    <w:rsid w:val="00380675"/>
    <w:rsid w:val="003808E0"/>
    <w:rsid w:val="0038360C"/>
    <w:rsid w:val="00384A8B"/>
    <w:rsid w:val="00387AE5"/>
    <w:rsid w:val="00390163"/>
    <w:rsid w:val="00397E0F"/>
    <w:rsid w:val="003A5CC0"/>
    <w:rsid w:val="003B4615"/>
    <w:rsid w:val="003C2890"/>
    <w:rsid w:val="003C603E"/>
    <w:rsid w:val="003D0855"/>
    <w:rsid w:val="003D5E32"/>
    <w:rsid w:val="003E2527"/>
    <w:rsid w:val="00400A3C"/>
    <w:rsid w:val="00400C50"/>
    <w:rsid w:val="00410479"/>
    <w:rsid w:val="00414ABA"/>
    <w:rsid w:val="0041683F"/>
    <w:rsid w:val="0043202A"/>
    <w:rsid w:val="004433C3"/>
    <w:rsid w:val="00443CAE"/>
    <w:rsid w:val="00450868"/>
    <w:rsid w:val="00450891"/>
    <w:rsid w:val="00451DF4"/>
    <w:rsid w:val="0046647E"/>
    <w:rsid w:val="00466CEC"/>
    <w:rsid w:val="00471484"/>
    <w:rsid w:val="0047257C"/>
    <w:rsid w:val="00472F1E"/>
    <w:rsid w:val="004759E3"/>
    <w:rsid w:val="00485134"/>
    <w:rsid w:val="00485B23"/>
    <w:rsid w:val="00491C7D"/>
    <w:rsid w:val="004942D9"/>
    <w:rsid w:val="004A2E7C"/>
    <w:rsid w:val="004A4C0D"/>
    <w:rsid w:val="004A7E77"/>
    <w:rsid w:val="004B1F37"/>
    <w:rsid w:val="004B1F75"/>
    <w:rsid w:val="004C4137"/>
    <w:rsid w:val="004C5263"/>
    <w:rsid w:val="004C5D51"/>
    <w:rsid w:val="004C5EB0"/>
    <w:rsid w:val="004C6759"/>
    <w:rsid w:val="004D1B88"/>
    <w:rsid w:val="004D530D"/>
    <w:rsid w:val="004D5947"/>
    <w:rsid w:val="004F11C7"/>
    <w:rsid w:val="004F557A"/>
    <w:rsid w:val="005010A0"/>
    <w:rsid w:val="00505524"/>
    <w:rsid w:val="005059FE"/>
    <w:rsid w:val="0051027F"/>
    <w:rsid w:val="005256A4"/>
    <w:rsid w:val="005268B2"/>
    <w:rsid w:val="005268E0"/>
    <w:rsid w:val="00527CD6"/>
    <w:rsid w:val="00527F58"/>
    <w:rsid w:val="00530631"/>
    <w:rsid w:val="00540C51"/>
    <w:rsid w:val="00544834"/>
    <w:rsid w:val="005479C7"/>
    <w:rsid w:val="005579AA"/>
    <w:rsid w:val="005624E2"/>
    <w:rsid w:val="00563F81"/>
    <w:rsid w:val="00577DCD"/>
    <w:rsid w:val="0058529F"/>
    <w:rsid w:val="00585965"/>
    <w:rsid w:val="00592711"/>
    <w:rsid w:val="005A211C"/>
    <w:rsid w:val="005A4AEF"/>
    <w:rsid w:val="005A510E"/>
    <w:rsid w:val="005A5CB9"/>
    <w:rsid w:val="005A764C"/>
    <w:rsid w:val="005B3790"/>
    <w:rsid w:val="005B3D91"/>
    <w:rsid w:val="005B59C4"/>
    <w:rsid w:val="005C2716"/>
    <w:rsid w:val="005C2F5E"/>
    <w:rsid w:val="005C65B7"/>
    <w:rsid w:val="005C7897"/>
    <w:rsid w:val="005D1A79"/>
    <w:rsid w:val="005E1C69"/>
    <w:rsid w:val="005E6E8C"/>
    <w:rsid w:val="005F0C03"/>
    <w:rsid w:val="005F20ED"/>
    <w:rsid w:val="005F2D2A"/>
    <w:rsid w:val="005F424B"/>
    <w:rsid w:val="005F4B96"/>
    <w:rsid w:val="005F78D5"/>
    <w:rsid w:val="0060181F"/>
    <w:rsid w:val="00601A18"/>
    <w:rsid w:val="00602019"/>
    <w:rsid w:val="0060248B"/>
    <w:rsid w:val="00605182"/>
    <w:rsid w:val="00607D85"/>
    <w:rsid w:val="006114B7"/>
    <w:rsid w:val="00612C32"/>
    <w:rsid w:val="00613667"/>
    <w:rsid w:val="00613EFC"/>
    <w:rsid w:val="00616FB2"/>
    <w:rsid w:val="00617CDD"/>
    <w:rsid w:val="00624257"/>
    <w:rsid w:val="00625240"/>
    <w:rsid w:val="006252F8"/>
    <w:rsid w:val="00636874"/>
    <w:rsid w:val="00637E38"/>
    <w:rsid w:val="0064193E"/>
    <w:rsid w:val="00651AF8"/>
    <w:rsid w:val="006533E9"/>
    <w:rsid w:val="00660F20"/>
    <w:rsid w:val="0066597C"/>
    <w:rsid w:val="00671855"/>
    <w:rsid w:val="00671CC0"/>
    <w:rsid w:val="00673FFB"/>
    <w:rsid w:val="006814B1"/>
    <w:rsid w:val="006821C9"/>
    <w:rsid w:val="00687EE5"/>
    <w:rsid w:val="0069327E"/>
    <w:rsid w:val="006A197D"/>
    <w:rsid w:val="006A2110"/>
    <w:rsid w:val="006A321A"/>
    <w:rsid w:val="006B0245"/>
    <w:rsid w:val="006B7015"/>
    <w:rsid w:val="006C431B"/>
    <w:rsid w:val="006C64BE"/>
    <w:rsid w:val="006C704A"/>
    <w:rsid w:val="006D1D65"/>
    <w:rsid w:val="006D4AB4"/>
    <w:rsid w:val="006D7BDA"/>
    <w:rsid w:val="006E5844"/>
    <w:rsid w:val="006F212F"/>
    <w:rsid w:val="006F3573"/>
    <w:rsid w:val="006F4441"/>
    <w:rsid w:val="007002D4"/>
    <w:rsid w:val="007023D6"/>
    <w:rsid w:val="00706866"/>
    <w:rsid w:val="00710044"/>
    <w:rsid w:val="00721E8F"/>
    <w:rsid w:val="007222A0"/>
    <w:rsid w:val="0073499F"/>
    <w:rsid w:val="007354EE"/>
    <w:rsid w:val="00740948"/>
    <w:rsid w:val="00741945"/>
    <w:rsid w:val="0074280C"/>
    <w:rsid w:val="007430A1"/>
    <w:rsid w:val="00746B0F"/>
    <w:rsid w:val="007563D2"/>
    <w:rsid w:val="00756EF6"/>
    <w:rsid w:val="00757555"/>
    <w:rsid w:val="00757688"/>
    <w:rsid w:val="0076084A"/>
    <w:rsid w:val="00767FDD"/>
    <w:rsid w:val="007808B2"/>
    <w:rsid w:val="00784A40"/>
    <w:rsid w:val="00787496"/>
    <w:rsid w:val="00792FFE"/>
    <w:rsid w:val="007A1CFF"/>
    <w:rsid w:val="007A4A84"/>
    <w:rsid w:val="007A72B0"/>
    <w:rsid w:val="007B6373"/>
    <w:rsid w:val="007B6A40"/>
    <w:rsid w:val="007C283E"/>
    <w:rsid w:val="007C5F6A"/>
    <w:rsid w:val="007C75B7"/>
    <w:rsid w:val="007C7D05"/>
    <w:rsid w:val="007D3DEA"/>
    <w:rsid w:val="007D4CF4"/>
    <w:rsid w:val="008000C0"/>
    <w:rsid w:val="0080202D"/>
    <w:rsid w:val="0081577D"/>
    <w:rsid w:val="008173AB"/>
    <w:rsid w:val="00820774"/>
    <w:rsid w:val="0082207A"/>
    <w:rsid w:val="0082629F"/>
    <w:rsid w:val="00827C07"/>
    <w:rsid w:val="00830816"/>
    <w:rsid w:val="00832F9F"/>
    <w:rsid w:val="00836F7B"/>
    <w:rsid w:val="008377E4"/>
    <w:rsid w:val="0084214A"/>
    <w:rsid w:val="0086259F"/>
    <w:rsid w:val="00880944"/>
    <w:rsid w:val="00881EBE"/>
    <w:rsid w:val="00883776"/>
    <w:rsid w:val="00890D7B"/>
    <w:rsid w:val="00890E43"/>
    <w:rsid w:val="00891F5F"/>
    <w:rsid w:val="00894B8C"/>
    <w:rsid w:val="008A14E2"/>
    <w:rsid w:val="008A3822"/>
    <w:rsid w:val="008A4EBE"/>
    <w:rsid w:val="008B6FA6"/>
    <w:rsid w:val="008C0119"/>
    <w:rsid w:val="008C0AAE"/>
    <w:rsid w:val="008C2A85"/>
    <w:rsid w:val="008D4F40"/>
    <w:rsid w:val="008D5DE3"/>
    <w:rsid w:val="008D7332"/>
    <w:rsid w:val="008E4672"/>
    <w:rsid w:val="008E75F0"/>
    <w:rsid w:val="008F05EC"/>
    <w:rsid w:val="008F1321"/>
    <w:rsid w:val="009013EB"/>
    <w:rsid w:val="009022EC"/>
    <w:rsid w:val="009024AA"/>
    <w:rsid w:val="00910741"/>
    <w:rsid w:val="009155C5"/>
    <w:rsid w:val="00916B9B"/>
    <w:rsid w:val="00926E20"/>
    <w:rsid w:val="009306A1"/>
    <w:rsid w:val="00931929"/>
    <w:rsid w:val="00932036"/>
    <w:rsid w:val="00941D16"/>
    <w:rsid w:val="00950387"/>
    <w:rsid w:val="00952A92"/>
    <w:rsid w:val="00953324"/>
    <w:rsid w:val="00953F15"/>
    <w:rsid w:val="00956420"/>
    <w:rsid w:val="00962852"/>
    <w:rsid w:val="009813ED"/>
    <w:rsid w:val="00990268"/>
    <w:rsid w:val="009B5374"/>
    <w:rsid w:val="009C14A7"/>
    <w:rsid w:val="009C2F6A"/>
    <w:rsid w:val="009C3D73"/>
    <w:rsid w:val="009C6B8A"/>
    <w:rsid w:val="009D2E77"/>
    <w:rsid w:val="009E1E68"/>
    <w:rsid w:val="009E62FB"/>
    <w:rsid w:val="009F14BD"/>
    <w:rsid w:val="009F15C0"/>
    <w:rsid w:val="009F3146"/>
    <w:rsid w:val="009F3970"/>
    <w:rsid w:val="00A027EC"/>
    <w:rsid w:val="00A039C2"/>
    <w:rsid w:val="00A076E7"/>
    <w:rsid w:val="00A12E50"/>
    <w:rsid w:val="00A13D78"/>
    <w:rsid w:val="00A155DC"/>
    <w:rsid w:val="00A21034"/>
    <w:rsid w:val="00A23DD0"/>
    <w:rsid w:val="00A275F0"/>
    <w:rsid w:val="00A32609"/>
    <w:rsid w:val="00A40F90"/>
    <w:rsid w:val="00A44EFE"/>
    <w:rsid w:val="00A45B4A"/>
    <w:rsid w:val="00A46009"/>
    <w:rsid w:val="00A46BE6"/>
    <w:rsid w:val="00A523FA"/>
    <w:rsid w:val="00A55678"/>
    <w:rsid w:val="00A556B6"/>
    <w:rsid w:val="00A578FA"/>
    <w:rsid w:val="00A6034F"/>
    <w:rsid w:val="00A858FF"/>
    <w:rsid w:val="00A9152B"/>
    <w:rsid w:val="00A91B3C"/>
    <w:rsid w:val="00A96EF9"/>
    <w:rsid w:val="00A96FF9"/>
    <w:rsid w:val="00AA1A54"/>
    <w:rsid w:val="00AA3C4B"/>
    <w:rsid w:val="00AA4A80"/>
    <w:rsid w:val="00AB2D80"/>
    <w:rsid w:val="00AB3237"/>
    <w:rsid w:val="00AB5C35"/>
    <w:rsid w:val="00AB7834"/>
    <w:rsid w:val="00AC1848"/>
    <w:rsid w:val="00AC2887"/>
    <w:rsid w:val="00AC51BC"/>
    <w:rsid w:val="00AC7D18"/>
    <w:rsid w:val="00AC7DC7"/>
    <w:rsid w:val="00AD0925"/>
    <w:rsid w:val="00AD1ADE"/>
    <w:rsid w:val="00AE09F3"/>
    <w:rsid w:val="00AF047B"/>
    <w:rsid w:val="00AF1572"/>
    <w:rsid w:val="00AF1616"/>
    <w:rsid w:val="00AF4E40"/>
    <w:rsid w:val="00AF5129"/>
    <w:rsid w:val="00B00DBF"/>
    <w:rsid w:val="00B07CAF"/>
    <w:rsid w:val="00B10D30"/>
    <w:rsid w:val="00B11DE8"/>
    <w:rsid w:val="00B13476"/>
    <w:rsid w:val="00B1620C"/>
    <w:rsid w:val="00B258AC"/>
    <w:rsid w:val="00B274E3"/>
    <w:rsid w:val="00B277FC"/>
    <w:rsid w:val="00B27B78"/>
    <w:rsid w:val="00B35269"/>
    <w:rsid w:val="00B45064"/>
    <w:rsid w:val="00B459AC"/>
    <w:rsid w:val="00B46F46"/>
    <w:rsid w:val="00B533E4"/>
    <w:rsid w:val="00B55C4C"/>
    <w:rsid w:val="00B61106"/>
    <w:rsid w:val="00B666A5"/>
    <w:rsid w:val="00B70793"/>
    <w:rsid w:val="00B75D38"/>
    <w:rsid w:val="00B92AA5"/>
    <w:rsid w:val="00B949B0"/>
    <w:rsid w:val="00B96DC0"/>
    <w:rsid w:val="00BA2B0D"/>
    <w:rsid w:val="00BA6529"/>
    <w:rsid w:val="00BA7903"/>
    <w:rsid w:val="00BA7B88"/>
    <w:rsid w:val="00BB001B"/>
    <w:rsid w:val="00BB526F"/>
    <w:rsid w:val="00BC488A"/>
    <w:rsid w:val="00BC7F0F"/>
    <w:rsid w:val="00BD037D"/>
    <w:rsid w:val="00BD6C96"/>
    <w:rsid w:val="00BD7594"/>
    <w:rsid w:val="00BE2365"/>
    <w:rsid w:val="00BE37DC"/>
    <w:rsid w:val="00BF0D00"/>
    <w:rsid w:val="00BF0F97"/>
    <w:rsid w:val="00BF4BED"/>
    <w:rsid w:val="00BF5EA1"/>
    <w:rsid w:val="00BF6CCB"/>
    <w:rsid w:val="00C00BCA"/>
    <w:rsid w:val="00C10755"/>
    <w:rsid w:val="00C1176E"/>
    <w:rsid w:val="00C12018"/>
    <w:rsid w:val="00C134A2"/>
    <w:rsid w:val="00C15DB9"/>
    <w:rsid w:val="00C219D1"/>
    <w:rsid w:val="00C24037"/>
    <w:rsid w:val="00C24FF8"/>
    <w:rsid w:val="00C26F18"/>
    <w:rsid w:val="00C301DA"/>
    <w:rsid w:val="00C37448"/>
    <w:rsid w:val="00C37BEE"/>
    <w:rsid w:val="00C42A50"/>
    <w:rsid w:val="00C50066"/>
    <w:rsid w:val="00C51848"/>
    <w:rsid w:val="00C61B6D"/>
    <w:rsid w:val="00C62952"/>
    <w:rsid w:val="00C72894"/>
    <w:rsid w:val="00C73C2A"/>
    <w:rsid w:val="00C73D0D"/>
    <w:rsid w:val="00C8303A"/>
    <w:rsid w:val="00C9425E"/>
    <w:rsid w:val="00C95CB7"/>
    <w:rsid w:val="00C96830"/>
    <w:rsid w:val="00CA3595"/>
    <w:rsid w:val="00CA3A76"/>
    <w:rsid w:val="00CA3CF5"/>
    <w:rsid w:val="00CA74A9"/>
    <w:rsid w:val="00CB1444"/>
    <w:rsid w:val="00CB4342"/>
    <w:rsid w:val="00CB4DFD"/>
    <w:rsid w:val="00CB549F"/>
    <w:rsid w:val="00CC595C"/>
    <w:rsid w:val="00CF20B2"/>
    <w:rsid w:val="00CF2C12"/>
    <w:rsid w:val="00CF36F9"/>
    <w:rsid w:val="00CF79D8"/>
    <w:rsid w:val="00D12E85"/>
    <w:rsid w:val="00D15B5A"/>
    <w:rsid w:val="00D20B2F"/>
    <w:rsid w:val="00D24226"/>
    <w:rsid w:val="00D24774"/>
    <w:rsid w:val="00D26338"/>
    <w:rsid w:val="00D3168D"/>
    <w:rsid w:val="00D36F79"/>
    <w:rsid w:val="00D40A7B"/>
    <w:rsid w:val="00D42795"/>
    <w:rsid w:val="00D52DF7"/>
    <w:rsid w:val="00D55EBD"/>
    <w:rsid w:val="00D577A6"/>
    <w:rsid w:val="00D602AC"/>
    <w:rsid w:val="00D605E3"/>
    <w:rsid w:val="00D63381"/>
    <w:rsid w:val="00D65E3E"/>
    <w:rsid w:val="00D744FC"/>
    <w:rsid w:val="00D775D1"/>
    <w:rsid w:val="00D80592"/>
    <w:rsid w:val="00D80ECA"/>
    <w:rsid w:val="00D813A7"/>
    <w:rsid w:val="00D87F17"/>
    <w:rsid w:val="00D9035C"/>
    <w:rsid w:val="00D9189C"/>
    <w:rsid w:val="00D97AB7"/>
    <w:rsid w:val="00DA31EF"/>
    <w:rsid w:val="00DA5C49"/>
    <w:rsid w:val="00DB40CE"/>
    <w:rsid w:val="00DC0032"/>
    <w:rsid w:val="00DC38DD"/>
    <w:rsid w:val="00DC5A6E"/>
    <w:rsid w:val="00DD7C2C"/>
    <w:rsid w:val="00DE0ACA"/>
    <w:rsid w:val="00E00430"/>
    <w:rsid w:val="00E0398F"/>
    <w:rsid w:val="00E04E17"/>
    <w:rsid w:val="00E13FA0"/>
    <w:rsid w:val="00E31217"/>
    <w:rsid w:val="00E339D5"/>
    <w:rsid w:val="00E33D3A"/>
    <w:rsid w:val="00E45C8D"/>
    <w:rsid w:val="00E47545"/>
    <w:rsid w:val="00E47BD6"/>
    <w:rsid w:val="00E576B7"/>
    <w:rsid w:val="00E61703"/>
    <w:rsid w:val="00E67212"/>
    <w:rsid w:val="00E818FE"/>
    <w:rsid w:val="00E90090"/>
    <w:rsid w:val="00E91795"/>
    <w:rsid w:val="00E93898"/>
    <w:rsid w:val="00E97062"/>
    <w:rsid w:val="00EA55CA"/>
    <w:rsid w:val="00EA7188"/>
    <w:rsid w:val="00ED18F7"/>
    <w:rsid w:val="00ED3BD7"/>
    <w:rsid w:val="00ED7038"/>
    <w:rsid w:val="00EE40B4"/>
    <w:rsid w:val="00EF1CBC"/>
    <w:rsid w:val="00EF4EF8"/>
    <w:rsid w:val="00EF548F"/>
    <w:rsid w:val="00F04E45"/>
    <w:rsid w:val="00F11BA0"/>
    <w:rsid w:val="00F13ED6"/>
    <w:rsid w:val="00F238F9"/>
    <w:rsid w:val="00F24430"/>
    <w:rsid w:val="00F24F89"/>
    <w:rsid w:val="00F26D2C"/>
    <w:rsid w:val="00F32059"/>
    <w:rsid w:val="00F3372C"/>
    <w:rsid w:val="00F4076E"/>
    <w:rsid w:val="00F433BB"/>
    <w:rsid w:val="00F4551F"/>
    <w:rsid w:val="00F538F9"/>
    <w:rsid w:val="00F577DA"/>
    <w:rsid w:val="00F63290"/>
    <w:rsid w:val="00F64FFE"/>
    <w:rsid w:val="00F67D0E"/>
    <w:rsid w:val="00F72525"/>
    <w:rsid w:val="00F81128"/>
    <w:rsid w:val="00F86D4B"/>
    <w:rsid w:val="00F93670"/>
    <w:rsid w:val="00FA079A"/>
    <w:rsid w:val="00FA1DAA"/>
    <w:rsid w:val="00FA4CFC"/>
    <w:rsid w:val="00FC1FFD"/>
    <w:rsid w:val="00FC38B7"/>
    <w:rsid w:val="00FC6EB9"/>
    <w:rsid w:val="00FD3791"/>
    <w:rsid w:val="00FD6C21"/>
    <w:rsid w:val="00FE53D9"/>
    <w:rsid w:val="00FF021D"/>
    <w:rsid w:val="00FF08B0"/>
    <w:rsid w:val="00FF32D3"/>
    <w:rsid w:val="00FF3464"/>
    <w:rsid w:val="00FF54E7"/>
    <w:rsid w:val="00FF62D7"/>
    <w:rsid w:val="00FF77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A70CFA-E675-4F80-985E-24B6C4B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110"/>
    <w:rPr>
      <w:rFonts w:ascii="Times New Roman" w:eastAsia="Times New Roman" w:hAnsi="Times New Roman" w:cs="Times New Roman"/>
      <w:sz w:val="24"/>
      <w:szCs w:val="24"/>
    </w:rPr>
  </w:style>
  <w:style w:type="paragraph" w:styleId="1">
    <w:name w:val="heading 1"/>
    <w:basedOn w:val="a"/>
    <w:next w:val="a"/>
    <w:link w:val="10"/>
    <w:uiPriority w:val="99"/>
    <w:qFormat/>
    <w:locked/>
    <w:rsid w:val="007430A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D7C2C"/>
    <w:pPr>
      <w:keepNext/>
      <w:keepLines/>
      <w:spacing w:before="200"/>
      <w:outlineLvl w:val="1"/>
    </w:pPr>
    <w:rPr>
      <w:rFonts w:ascii="Cambria" w:hAnsi="Cambria"/>
      <w:b/>
      <w:bCs/>
      <w:color w:val="4F81BD"/>
      <w:sz w:val="26"/>
      <w:szCs w:val="26"/>
    </w:rPr>
  </w:style>
  <w:style w:type="paragraph" w:styleId="6">
    <w:name w:val="heading 6"/>
    <w:basedOn w:val="a"/>
    <w:next w:val="a"/>
    <w:link w:val="60"/>
    <w:uiPriority w:val="99"/>
    <w:qFormat/>
    <w:locked/>
    <w:rsid w:val="0084214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3381"/>
    <w:rPr>
      <w:rFonts w:ascii="Cambria" w:hAnsi="Cambria" w:cs="Times New Roman"/>
      <w:b/>
      <w:bCs/>
      <w:kern w:val="32"/>
      <w:sz w:val="32"/>
      <w:szCs w:val="32"/>
    </w:rPr>
  </w:style>
  <w:style w:type="character" w:customStyle="1" w:styleId="20">
    <w:name w:val="Заголовок 2 Знак"/>
    <w:basedOn w:val="a0"/>
    <w:link w:val="2"/>
    <w:uiPriority w:val="99"/>
    <w:locked/>
    <w:rsid w:val="00DD7C2C"/>
    <w:rPr>
      <w:rFonts w:ascii="Cambria" w:hAnsi="Cambria" w:cs="Times New Roman"/>
      <w:b/>
      <w:bCs/>
      <w:color w:val="4F81BD"/>
      <w:sz w:val="26"/>
      <w:szCs w:val="26"/>
      <w:lang w:eastAsia="uk-UA"/>
    </w:rPr>
  </w:style>
  <w:style w:type="character" w:customStyle="1" w:styleId="60">
    <w:name w:val="Заголовок 6 Знак"/>
    <w:basedOn w:val="a0"/>
    <w:link w:val="6"/>
    <w:uiPriority w:val="99"/>
    <w:locked/>
    <w:rsid w:val="0084214A"/>
    <w:rPr>
      <w:rFonts w:ascii="Calibri" w:hAnsi="Calibri" w:cs="Times New Roman"/>
      <w:b/>
      <w:bCs/>
    </w:rPr>
  </w:style>
  <w:style w:type="table" w:styleId="a3">
    <w:name w:val="Table Grid"/>
    <w:basedOn w:val="a1"/>
    <w:uiPriority w:val="99"/>
    <w:rsid w:val="006A21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A2110"/>
    <w:rPr>
      <w:rFonts w:ascii="Tahoma" w:hAnsi="Tahoma" w:cs="Tahoma"/>
      <w:sz w:val="16"/>
      <w:szCs w:val="16"/>
    </w:rPr>
  </w:style>
  <w:style w:type="character" w:customStyle="1" w:styleId="a5">
    <w:name w:val="Текст выноски Знак"/>
    <w:basedOn w:val="a0"/>
    <w:link w:val="a4"/>
    <w:uiPriority w:val="99"/>
    <w:semiHidden/>
    <w:locked/>
    <w:rsid w:val="006A2110"/>
    <w:rPr>
      <w:rFonts w:ascii="Tahoma" w:hAnsi="Tahoma" w:cs="Tahoma"/>
      <w:sz w:val="16"/>
      <w:szCs w:val="16"/>
      <w:lang w:eastAsia="uk-UA"/>
    </w:rPr>
  </w:style>
  <w:style w:type="paragraph" w:styleId="a6">
    <w:name w:val="Body Text"/>
    <w:basedOn w:val="a"/>
    <w:link w:val="a7"/>
    <w:uiPriority w:val="99"/>
    <w:rsid w:val="006A2110"/>
    <w:pPr>
      <w:spacing w:line="360" w:lineRule="auto"/>
      <w:jc w:val="both"/>
    </w:pPr>
    <w:rPr>
      <w:rFonts w:ascii="Arial Armenian" w:hAnsi="Arial Armenian"/>
      <w:szCs w:val="20"/>
      <w:lang w:val="en-US" w:eastAsia="ru-RU"/>
    </w:rPr>
  </w:style>
  <w:style w:type="character" w:customStyle="1" w:styleId="a7">
    <w:name w:val="Основной текст Знак"/>
    <w:basedOn w:val="a0"/>
    <w:link w:val="a6"/>
    <w:uiPriority w:val="99"/>
    <w:locked/>
    <w:rsid w:val="006A2110"/>
    <w:rPr>
      <w:rFonts w:ascii="Arial Armenian" w:hAnsi="Arial Armenian" w:cs="Times New Roman"/>
      <w:sz w:val="20"/>
      <w:szCs w:val="20"/>
      <w:lang w:val="en-US" w:eastAsia="ru-RU"/>
    </w:rPr>
  </w:style>
  <w:style w:type="character" w:styleId="a8">
    <w:name w:val="annotation reference"/>
    <w:basedOn w:val="a0"/>
    <w:uiPriority w:val="99"/>
    <w:semiHidden/>
    <w:rsid w:val="006A2110"/>
    <w:rPr>
      <w:rFonts w:cs="Times New Roman"/>
      <w:sz w:val="16"/>
      <w:szCs w:val="16"/>
    </w:rPr>
  </w:style>
  <w:style w:type="paragraph" w:styleId="a9">
    <w:name w:val="annotation text"/>
    <w:basedOn w:val="a"/>
    <w:link w:val="aa"/>
    <w:uiPriority w:val="99"/>
    <w:semiHidden/>
    <w:rsid w:val="006A2110"/>
    <w:rPr>
      <w:sz w:val="20"/>
      <w:szCs w:val="20"/>
    </w:rPr>
  </w:style>
  <w:style w:type="character" w:customStyle="1" w:styleId="aa">
    <w:name w:val="Текст примечания Знак"/>
    <w:basedOn w:val="a0"/>
    <w:link w:val="a9"/>
    <w:uiPriority w:val="99"/>
    <w:semiHidden/>
    <w:locked/>
    <w:rsid w:val="006A2110"/>
    <w:rPr>
      <w:rFonts w:ascii="Times New Roman" w:hAnsi="Times New Roman" w:cs="Times New Roman"/>
      <w:sz w:val="20"/>
      <w:szCs w:val="20"/>
      <w:lang w:eastAsia="uk-UA"/>
    </w:rPr>
  </w:style>
  <w:style w:type="paragraph" w:styleId="ab">
    <w:name w:val="annotation subject"/>
    <w:basedOn w:val="a9"/>
    <w:next w:val="a9"/>
    <w:link w:val="ac"/>
    <w:uiPriority w:val="99"/>
    <w:semiHidden/>
    <w:rsid w:val="006A2110"/>
    <w:rPr>
      <w:b/>
      <w:bCs/>
    </w:rPr>
  </w:style>
  <w:style w:type="character" w:customStyle="1" w:styleId="ac">
    <w:name w:val="Тема примечания Знак"/>
    <w:basedOn w:val="aa"/>
    <w:link w:val="ab"/>
    <w:uiPriority w:val="99"/>
    <w:semiHidden/>
    <w:locked/>
    <w:rsid w:val="006A2110"/>
    <w:rPr>
      <w:rFonts w:ascii="Times New Roman" w:hAnsi="Times New Roman" w:cs="Times New Roman"/>
      <w:b/>
      <w:bCs/>
      <w:sz w:val="20"/>
      <w:szCs w:val="20"/>
      <w:lang w:eastAsia="uk-UA"/>
    </w:rPr>
  </w:style>
  <w:style w:type="paragraph" w:styleId="ad">
    <w:name w:val="Revision"/>
    <w:hidden/>
    <w:uiPriority w:val="99"/>
    <w:semiHidden/>
    <w:rsid w:val="006A2110"/>
    <w:rPr>
      <w:rFonts w:ascii="Times New Roman" w:eastAsia="Times New Roman" w:hAnsi="Times New Roman" w:cs="Times New Roman"/>
      <w:sz w:val="24"/>
      <w:szCs w:val="24"/>
    </w:rPr>
  </w:style>
  <w:style w:type="paragraph" w:styleId="ae">
    <w:name w:val="No Spacing"/>
    <w:uiPriority w:val="99"/>
    <w:qFormat/>
    <w:rsid w:val="00DD7C2C"/>
    <w:rPr>
      <w:rFonts w:ascii="Times New Roman" w:eastAsia="Times New Roman" w:hAnsi="Times New Roman" w:cs="Times New Roman"/>
      <w:sz w:val="24"/>
      <w:szCs w:val="24"/>
    </w:rPr>
  </w:style>
  <w:style w:type="paragraph" w:styleId="af">
    <w:name w:val="Normal (Web)"/>
    <w:basedOn w:val="a"/>
    <w:uiPriority w:val="99"/>
    <w:rsid w:val="008D7332"/>
    <w:pPr>
      <w:spacing w:before="100" w:beforeAutospacing="1" w:after="100" w:afterAutospacing="1"/>
      <w:ind w:firstLine="400"/>
    </w:pPr>
  </w:style>
  <w:style w:type="character" w:customStyle="1" w:styleId="variant1">
    <w:name w:val="variant1"/>
    <w:basedOn w:val="a0"/>
    <w:uiPriority w:val="99"/>
    <w:rsid w:val="007430A1"/>
    <w:rPr>
      <w:rFonts w:cs="Times New Roman"/>
      <w:color w:val="0000FF"/>
    </w:rPr>
  </w:style>
  <w:style w:type="character" w:customStyle="1" w:styleId="unknowncorrected">
    <w:name w:val="unknown corrected"/>
    <w:basedOn w:val="a0"/>
    <w:uiPriority w:val="99"/>
    <w:rsid w:val="007430A1"/>
    <w:rPr>
      <w:rFonts w:cs="Times New Roman"/>
    </w:rPr>
  </w:style>
  <w:style w:type="paragraph" w:customStyle="1" w:styleId="bscgbodytextChar">
    <w:name w:val="bscg body text Char"/>
    <w:link w:val="bscgbodytextCharChar"/>
    <w:uiPriority w:val="99"/>
    <w:rsid w:val="007430A1"/>
    <w:pPr>
      <w:spacing w:before="240" w:after="240"/>
      <w:jc w:val="both"/>
    </w:pPr>
    <w:rPr>
      <w:rFonts w:ascii="ZapfHumnst BT" w:hAnsi="ZapfHumnst BT" w:cs="Times New Roman"/>
      <w:lang w:val="en-US" w:eastAsia="en-US"/>
    </w:rPr>
  </w:style>
  <w:style w:type="character" w:customStyle="1" w:styleId="bscgbodytextCharChar">
    <w:name w:val="bscg body text Char Char"/>
    <w:basedOn w:val="a0"/>
    <w:link w:val="bscgbodytextChar"/>
    <w:uiPriority w:val="99"/>
    <w:locked/>
    <w:rsid w:val="007430A1"/>
    <w:rPr>
      <w:rFonts w:ascii="ZapfHumnst BT" w:hAnsi="ZapfHumnst BT" w:cs="Times New Roman"/>
      <w:sz w:val="22"/>
      <w:szCs w:val="22"/>
      <w:lang w:val="en-US" w:eastAsia="en-US" w:bidi="ar-SA"/>
    </w:rPr>
  </w:style>
  <w:style w:type="paragraph" w:customStyle="1" w:styleId="bscgbodytext">
    <w:name w:val="bscg body text"/>
    <w:uiPriority w:val="99"/>
    <w:rsid w:val="007430A1"/>
    <w:pPr>
      <w:spacing w:before="240" w:after="240"/>
      <w:jc w:val="both"/>
    </w:pPr>
    <w:rPr>
      <w:rFonts w:ascii="ZapfHumnst BT" w:hAnsi="ZapfHumnst BT" w:cs="Times New Roman"/>
      <w:lang w:val="en-US" w:eastAsia="en-US"/>
    </w:rPr>
  </w:style>
  <w:style w:type="paragraph" w:styleId="af0">
    <w:name w:val="List Paragraph"/>
    <w:basedOn w:val="a"/>
    <w:uiPriority w:val="99"/>
    <w:qFormat/>
    <w:rsid w:val="009C14A7"/>
    <w:pPr>
      <w:ind w:left="720"/>
      <w:contextualSpacing/>
    </w:pPr>
    <w:rPr>
      <w:lang w:eastAsia="ru-RU"/>
    </w:rPr>
  </w:style>
  <w:style w:type="character" w:styleId="af1">
    <w:name w:val="Hyperlink"/>
    <w:basedOn w:val="a0"/>
    <w:uiPriority w:val="99"/>
    <w:rsid w:val="00E93898"/>
    <w:rPr>
      <w:rFonts w:cs="Times New Roman"/>
      <w:color w:val="0000FF"/>
      <w:u w:val="single"/>
    </w:rPr>
  </w:style>
  <w:style w:type="character" w:customStyle="1" w:styleId="hps">
    <w:name w:val="hps"/>
    <w:basedOn w:val="a0"/>
    <w:uiPriority w:val="99"/>
    <w:rsid w:val="00E93898"/>
    <w:rPr>
      <w:rFonts w:cs="Times New Roman"/>
    </w:rPr>
  </w:style>
  <w:style w:type="character" w:customStyle="1" w:styleId="11">
    <w:name w:val="Заголовок №1_"/>
    <w:basedOn w:val="a0"/>
    <w:link w:val="12"/>
    <w:uiPriority w:val="99"/>
    <w:locked/>
    <w:rsid w:val="00BE37DC"/>
    <w:rPr>
      <w:rFonts w:ascii="Century Gothic" w:hAnsi="Century Gothic" w:cs="Times New Roman"/>
      <w:sz w:val="19"/>
      <w:szCs w:val="19"/>
      <w:lang w:bidi="ar-SA"/>
    </w:rPr>
  </w:style>
  <w:style w:type="paragraph" w:customStyle="1" w:styleId="12">
    <w:name w:val="Заголовок №1"/>
    <w:basedOn w:val="a"/>
    <w:link w:val="11"/>
    <w:uiPriority w:val="99"/>
    <w:rsid w:val="00BE37DC"/>
    <w:pPr>
      <w:shd w:val="clear" w:color="auto" w:fill="FFFFFF"/>
      <w:spacing w:after="300" w:line="240" w:lineRule="atLeast"/>
      <w:jc w:val="both"/>
      <w:outlineLvl w:val="0"/>
    </w:pPr>
    <w:rPr>
      <w:rFonts w:ascii="Century Gothic" w:eastAsia="Calibri" w:hAnsi="Century Gothic"/>
      <w:noProof/>
      <w:sz w:val="19"/>
      <w:szCs w:val="19"/>
    </w:rPr>
  </w:style>
  <w:style w:type="paragraph" w:customStyle="1" w:styleId="western">
    <w:name w:val="western"/>
    <w:basedOn w:val="a"/>
    <w:uiPriority w:val="99"/>
    <w:rsid w:val="008000C0"/>
    <w:pPr>
      <w:spacing w:before="100" w:beforeAutospacing="1" w:after="100" w:afterAutospacing="1" w:line="276" w:lineRule="auto"/>
    </w:pPr>
    <w:rPr>
      <w:rFonts w:ascii="Calibri" w:hAnsi="Calibri"/>
      <w:sz w:val="22"/>
      <w:szCs w:val="22"/>
    </w:rPr>
  </w:style>
  <w:style w:type="character" w:customStyle="1" w:styleId="af2">
    <w:name w:val="Основной текст_"/>
    <w:basedOn w:val="a0"/>
    <w:link w:val="13"/>
    <w:uiPriority w:val="99"/>
    <w:locked/>
    <w:rsid w:val="00330402"/>
    <w:rPr>
      <w:rFonts w:cs="Times New Roman"/>
      <w:spacing w:val="10"/>
      <w:sz w:val="22"/>
      <w:szCs w:val="22"/>
      <w:shd w:val="clear" w:color="auto" w:fill="FFFFFF"/>
    </w:rPr>
  </w:style>
  <w:style w:type="paragraph" w:customStyle="1" w:styleId="13">
    <w:name w:val="Основной текст1"/>
    <w:basedOn w:val="a"/>
    <w:link w:val="af2"/>
    <w:uiPriority w:val="99"/>
    <w:rsid w:val="00330402"/>
    <w:pPr>
      <w:shd w:val="clear" w:color="auto" w:fill="FFFFFF"/>
      <w:spacing w:after="120" w:line="240" w:lineRule="atLeast"/>
    </w:pPr>
    <w:rPr>
      <w:rFonts w:ascii="Arial" w:eastAsia="Calibri" w:hAnsi="Arial"/>
      <w:spacing w:val="10"/>
      <w:sz w:val="22"/>
      <w:szCs w:val="22"/>
    </w:rPr>
  </w:style>
  <w:style w:type="paragraph" w:styleId="af3">
    <w:name w:val="header"/>
    <w:basedOn w:val="a"/>
    <w:link w:val="af4"/>
    <w:uiPriority w:val="99"/>
    <w:unhideWhenUsed/>
    <w:locked/>
    <w:rsid w:val="00756EF6"/>
    <w:pPr>
      <w:tabs>
        <w:tab w:val="center" w:pos="4677"/>
        <w:tab w:val="right" w:pos="9355"/>
      </w:tabs>
    </w:pPr>
  </w:style>
  <w:style w:type="character" w:customStyle="1" w:styleId="af4">
    <w:name w:val="Верхний колонтитул Знак"/>
    <w:basedOn w:val="a0"/>
    <w:link w:val="af3"/>
    <w:uiPriority w:val="99"/>
    <w:rsid w:val="00756EF6"/>
    <w:rPr>
      <w:rFonts w:ascii="Times New Roman" w:eastAsia="Times New Roman" w:hAnsi="Times New Roman" w:cs="Times New Roman"/>
      <w:sz w:val="24"/>
      <w:szCs w:val="24"/>
    </w:rPr>
  </w:style>
  <w:style w:type="paragraph" w:styleId="af5">
    <w:name w:val="footer"/>
    <w:basedOn w:val="a"/>
    <w:link w:val="af6"/>
    <w:uiPriority w:val="99"/>
    <w:unhideWhenUsed/>
    <w:locked/>
    <w:rsid w:val="00756EF6"/>
    <w:pPr>
      <w:tabs>
        <w:tab w:val="center" w:pos="4677"/>
        <w:tab w:val="right" w:pos="9355"/>
      </w:tabs>
    </w:pPr>
  </w:style>
  <w:style w:type="character" w:customStyle="1" w:styleId="af6">
    <w:name w:val="Нижний колонтитул Знак"/>
    <w:basedOn w:val="a0"/>
    <w:link w:val="af5"/>
    <w:uiPriority w:val="99"/>
    <w:rsid w:val="00756E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05604">
      <w:marLeft w:val="0"/>
      <w:marRight w:val="0"/>
      <w:marTop w:val="0"/>
      <w:marBottom w:val="0"/>
      <w:divBdr>
        <w:top w:val="none" w:sz="0" w:space="0" w:color="auto"/>
        <w:left w:val="none" w:sz="0" w:space="0" w:color="auto"/>
        <w:bottom w:val="none" w:sz="0" w:space="0" w:color="auto"/>
        <w:right w:val="none" w:sz="0" w:space="0" w:color="auto"/>
      </w:divBdr>
      <w:divsChild>
        <w:div w:id="1988705605">
          <w:marLeft w:val="0"/>
          <w:marRight w:val="0"/>
          <w:marTop w:val="0"/>
          <w:marBottom w:val="0"/>
          <w:divBdr>
            <w:top w:val="none" w:sz="0" w:space="0" w:color="auto"/>
            <w:left w:val="none" w:sz="0" w:space="0" w:color="auto"/>
            <w:bottom w:val="none" w:sz="0" w:space="0" w:color="auto"/>
            <w:right w:val="none" w:sz="0" w:space="0" w:color="auto"/>
          </w:divBdr>
          <w:divsChild>
            <w:div w:id="1988705606">
              <w:marLeft w:val="0"/>
              <w:marRight w:val="0"/>
              <w:marTop w:val="0"/>
              <w:marBottom w:val="0"/>
              <w:divBdr>
                <w:top w:val="none" w:sz="0" w:space="0" w:color="auto"/>
                <w:left w:val="none" w:sz="0" w:space="0" w:color="auto"/>
                <w:bottom w:val="none" w:sz="0" w:space="0" w:color="auto"/>
                <w:right w:val="none" w:sz="0" w:space="0" w:color="auto"/>
              </w:divBdr>
              <w:divsChild>
                <w:div w:id="1988705603">
                  <w:marLeft w:val="0"/>
                  <w:marRight w:val="0"/>
                  <w:marTop w:val="0"/>
                  <w:marBottom w:val="0"/>
                  <w:divBdr>
                    <w:top w:val="none" w:sz="0" w:space="0" w:color="auto"/>
                    <w:left w:val="none" w:sz="0" w:space="0" w:color="auto"/>
                    <w:bottom w:val="none" w:sz="0" w:space="0" w:color="auto"/>
                    <w:right w:val="none" w:sz="0" w:space="0" w:color="auto"/>
                  </w:divBdr>
                  <w:divsChild>
                    <w:div w:id="1988705607">
                      <w:marLeft w:val="0"/>
                      <w:marRight w:val="0"/>
                      <w:marTop w:val="0"/>
                      <w:marBottom w:val="0"/>
                      <w:divBdr>
                        <w:top w:val="none" w:sz="0" w:space="0" w:color="auto"/>
                        <w:left w:val="none" w:sz="0" w:space="0" w:color="auto"/>
                        <w:bottom w:val="none" w:sz="0" w:space="0" w:color="auto"/>
                        <w:right w:val="none" w:sz="0" w:space="0" w:color="auto"/>
                      </w:divBdr>
                      <w:divsChild>
                        <w:div w:id="1988705602">
                          <w:marLeft w:val="0"/>
                          <w:marRight w:val="0"/>
                          <w:marTop w:val="0"/>
                          <w:marBottom w:val="0"/>
                          <w:divBdr>
                            <w:top w:val="none" w:sz="0" w:space="0" w:color="auto"/>
                            <w:left w:val="none" w:sz="0" w:space="0" w:color="auto"/>
                            <w:bottom w:val="none" w:sz="0" w:space="0" w:color="auto"/>
                            <w:right w:val="none" w:sz="0" w:space="0" w:color="auto"/>
                          </w:divBdr>
                          <w:divsChild>
                            <w:div w:id="1988705600">
                              <w:marLeft w:val="0"/>
                              <w:marRight w:val="0"/>
                              <w:marTop w:val="0"/>
                              <w:marBottom w:val="0"/>
                              <w:divBdr>
                                <w:top w:val="none" w:sz="0" w:space="0" w:color="auto"/>
                                <w:left w:val="none" w:sz="0" w:space="0" w:color="auto"/>
                                <w:bottom w:val="none" w:sz="0" w:space="0" w:color="auto"/>
                                <w:right w:val="none" w:sz="0" w:space="0" w:color="auto"/>
                              </w:divBdr>
                              <w:divsChild>
                                <w:div w:id="19887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610">
      <w:marLeft w:val="0"/>
      <w:marRight w:val="0"/>
      <w:marTop w:val="0"/>
      <w:marBottom w:val="0"/>
      <w:divBdr>
        <w:top w:val="none" w:sz="0" w:space="0" w:color="auto"/>
        <w:left w:val="none" w:sz="0" w:space="0" w:color="auto"/>
        <w:bottom w:val="none" w:sz="0" w:space="0" w:color="auto"/>
        <w:right w:val="none" w:sz="0" w:space="0" w:color="auto"/>
      </w:divBdr>
      <w:divsChild>
        <w:div w:id="1988705619">
          <w:marLeft w:val="0"/>
          <w:marRight w:val="0"/>
          <w:marTop w:val="0"/>
          <w:marBottom w:val="0"/>
          <w:divBdr>
            <w:top w:val="none" w:sz="0" w:space="0" w:color="auto"/>
            <w:left w:val="none" w:sz="0" w:space="0" w:color="auto"/>
            <w:bottom w:val="none" w:sz="0" w:space="0" w:color="auto"/>
            <w:right w:val="none" w:sz="0" w:space="0" w:color="auto"/>
          </w:divBdr>
          <w:divsChild>
            <w:div w:id="1988705613">
              <w:marLeft w:val="0"/>
              <w:marRight w:val="0"/>
              <w:marTop w:val="0"/>
              <w:marBottom w:val="0"/>
              <w:divBdr>
                <w:top w:val="none" w:sz="0" w:space="0" w:color="auto"/>
                <w:left w:val="none" w:sz="0" w:space="0" w:color="auto"/>
                <w:bottom w:val="none" w:sz="0" w:space="0" w:color="auto"/>
                <w:right w:val="none" w:sz="0" w:space="0" w:color="auto"/>
              </w:divBdr>
              <w:divsChild>
                <w:div w:id="1988705616">
                  <w:marLeft w:val="0"/>
                  <w:marRight w:val="0"/>
                  <w:marTop w:val="0"/>
                  <w:marBottom w:val="0"/>
                  <w:divBdr>
                    <w:top w:val="none" w:sz="0" w:space="0" w:color="auto"/>
                    <w:left w:val="none" w:sz="0" w:space="0" w:color="auto"/>
                    <w:bottom w:val="none" w:sz="0" w:space="0" w:color="auto"/>
                    <w:right w:val="none" w:sz="0" w:space="0" w:color="auto"/>
                  </w:divBdr>
                  <w:divsChild>
                    <w:div w:id="1988705615">
                      <w:marLeft w:val="0"/>
                      <w:marRight w:val="0"/>
                      <w:marTop w:val="0"/>
                      <w:marBottom w:val="0"/>
                      <w:divBdr>
                        <w:top w:val="none" w:sz="0" w:space="0" w:color="auto"/>
                        <w:left w:val="none" w:sz="0" w:space="0" w:color="auto"/>
                        <w:bottom w:val="none" w:sz="0" w:space="0" w:color="auto"/>
                        <w:right w:val="none" w:sz="0" w:space="0" w:color="auto"/>
                      </w:divBdr>
                      <w:divsChild>
                        <w:div w:id="1988705617">
                          <w:marLeft w:val="0"/>
                          <w:marRight w:val="0"/>
                          <w:marTop w:val="0"/>
                          <w:marBottom w:val="0"/>
                          <w:divBdr>
                            <w:top w:val="none" w:sz="0" w:space="0" w:color="auto"/>
                            <w:left w:val="none" w:sz="0" w:space="0" w:color="auto"/>
                            <w:bottom w:val="none" w:sz="0" w:space="0" w:color="auto"/>
                            <w:right w:val="none" w:sz="0" w:space="0" w:color="auto"/>
                          </w:divBdr>
                          <w:divsChild>
                            <w:div w:id="1988705620">
                              <w:marLeft w:val="0"/>
                              <w:marRight w:val="0"/>
                              <w:marTop w:val="0"/>
                              <w:marBottom w:val="0"/>
                              <w:divBdr>
                                <w:top w:val="none" w:sz="0" w:space="0" w:color="auto"/>
                                <w:left w:val="none" w:sz="0" w:space="0" w:color="auto"/>
                                <w:bottom w:val="none" w:sz="0" w:space="0" w:color="auto"/>
                                <w:right w:val="none" w:sz="0" w:space="0" w:color="auto"/>
                              </w:divBdr>
                              <w:divsChild>
                                <w:div w:id="1988705612">
                                  <w:marLeft w:val="0"/>
                                  <w:marRight w:val="0"/>
                                  <w:marTop w:val="0"/>
                                  <w:marBottom w:val="0"/>
                                  <w:divBdr>
                                    <w:top w:val="none" w:sz="0" w:space="0" w:color="auto"/>
                                    <w:left w:val="none" w:sz="0" w:space="0" w:color="auto"/>
                                    <w:bottom w:val="none" w:sz="0" w:space="0" w:color="auto"/>
                                    <w:right w:val="none" w:sz="0" w:space="0" w:color="auto"/>
                                  </w:divBdr>
                                  <w:divsChild>
                                    <w:div w:id="1988705609">
                                      <w:marLeft w:val="48"/>
                                      <w:marRight w:val="0"/>
                                      <w:marTop w:val="0"/>
                                      <w:marBottom w:val="0"/>
                                      <w:divBdr>
                                        <w:top w:val="none" w:sz="0" w:space="0" w:color="auto"/>
                                        <w:left w:val="none" w:sz="0" w:space="0" w:color="auto"/>
                                        <w:bottom w:val="none" w:sz="0" w:space="0" w:color="auto"/>
                                        <w:right w:val="none" w:sz="0" w:space="0" w:color="auto"/>
                                      </w:divBdr>
                                      <w:divsChild>
                                        <w:div w:id="1988705608">
                                          <w:marLeft w:val="0"/>
                                          <w:marRight w:val="0"/>
                                          <w:marTop w:val="0"/>
                                          <w:marBottom w:val="0"/>
                                          <w:divBdr>
                                            <w:top w:val="none" w:sz="0" w:space="0" w:color="auto"/>
                                            <w:left w:val="none" w:sz="0" w:space="0" w:color="auto"/>
                                            <w:bottom w:val="none" w:sz="0" w:space="0" w:color="auto"/>
                                            <w:right w:val="none" w:sz="0" w:space="0" w:color="auto"/>
                                          </w:divBdr>
                                          <w:divsChild>
                                            <w:div w:id="1988705614">
                                              <w:marLeft w:val="0"/>
                                              <w:marRight w:val="0"/>
                                              <w:marTop w:val="0"/>
                                              <w:marBottom w:val="96"/>
                                              <w:divBdr>
                                                <w:top w:val="single" w:sz="4" w:space="0" w:color="F5F5F5"/>
                                                <w:left w:val="single" w:sz="4" w:space="0" w:color="F5F5F5"/>
                                                <w:bottom w:val="single" w:sz="4" w:space="0" w:color="F5F5F5"/>
                                                <w:right w:val="single" w:sz="4" w:space="0" w:color="F5F5F5"/>
                                              </w:divBdr>
                                              <w:divsChild>
                                                <w:div w:id="1988705611">
                                                  <w:marLeft w:val="0"/>
                                                  <w:marRight w:val="0"/>
                                                  <w:marTop w:val="0"/>
                                                  <w:marBottom w:val="0"/>
                                                  <w:divBdr>
                                                    <w:top w:val="none" w:sz="0" w:space="0" w:color="auto"/>
                                                    <w:left w:val="none" w:sz="0" w:space="0" w:color="auto"/>
                                                    <w:bottom w:val="none" w:sz="0" w:space="0" w:color="auto"/>
                                                    <w:right w:val="none" w:sz="0" w:space="0" w:color="auto"/>
                                                  </w:divBdr>
                                                  <w:divsChild>
                                                    <w:div w:id="19887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1%96%D0%BB%D1%8C%D1%81%D1%8C%D0%BA%D0%B0_%D1%80%D0%B0%D0%B4%D0%B0" TargetMode="External"/><Relationship Id="rId13" Type="http://schemas.openxmlformats.org/officeDocument/2006/relationships/hyperlink" Target="http://uk.wikipedia.org/wiki/%D0%92%27%D1%8F%D0%B7%D0%BE%D0%B2%D0%B8%D1%86%D1%8F_(%D1%80%D1%96%D1%87%D0%BA%D0%B0)" TargetMode="External"/><Relationship Id="rId18" Type="http://schemas.openxmlformats.org/officeDocument/2006/relationships/hyperlink" Target="http://uk.wikipedia.org/wiki/%D0%A1%D0%BE%D0%B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A%D0%BE%D0%BD%D0%BE%D1%82%D0%BE%D0%BF"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uk.wikipedia.org/wiki/%D0%9F%D1%96%D0%B2%D0%B4%D0%B5%D0%BD%D0%BD%D0%B8%D0%B9_%D0%91%D1%83%D0%B3"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2%D1%96%D0%BD%D0%BD%D0%B8%D1%86%D1%8C%D0%BA%D0%B0_%D0%BE%D0%B1%D0%BB%D0%B0%D1%81%D1%82%D1%8C" TargetMode="External"/><Relationship Id="rId5" Type="http://schemas.openxmlformats.org/officeDocument/2006/relationships/webSettings" Target="webSettings.xml"/><Relationship Id="rId15" Type="http://schemas.openxmlformats.org/officeDocument/2006/relationships/hyperlink" Target="http://uk.wikipedia.org/wiki/%D0%A1%D0%BE%D0%B1" TargetMode="External"/><Relationship Id="rId10" Type="http://schemas.openxmlformats.org/officeDocument/2006/relationships/hyperlink" Target="http://uk.wikipedia.org/wiki/%D0%86%D0%BB%D0%BB%D1%96%D0%BD%D0%B5%D1%86%D1%8C%D0%BA%D0%B8%D0%B9_%D1%80%D0%B0%D0%B9%D0%BE%D0%BD" TargetMode="External"/><Relationship Id="rId19" Type="http://schemas.openxmlformats.org/officeDocument/2006/relationships/hyperlink" Target="http://uk.wikipedia.org/wiki/%D0%9F%D1%96%D0%B2%D0%B4%D0%B5%D0%BD%D0%BD%D0%B8%D0%B9_%D0%91%D1%83%D0%B3" TargetMode="External"/><Relationship Id="rId4" Type="http://schemas.openxmlformats.org/officeDocument/2006/relationships/settings" Target="settings.xml"/><Relationship Id="rId9" Type="http://schemas.openxmlformats.org/officeDocument/2006/relationships/hyperlink" Target="http://uk.wikipedia.org/wiki/%D0%A1%D0%B5%D0%BB%D0%BE" TargetMode="External"/><Relationship Id="rId14" Type="http://schemas.openxmlformats.org/officeDocument/2006/relationships/hyperlink" Target="http://uk.wikipedia.org/wiki/%D0%A1%D0%BE%D0%B1%D0%BE%D0%B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99FB-780E-42E6-B1CE-0066C1BF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16110</Words>
  <Characters>9184</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DESPRO</vt:lpstr>
      <vt:lpstr>DESPRO</vt:lpstr>
    </vt:vector>
  </TitlesOfParts>
  <Company>Microsoft</Company>
  <LinksUpToDate>false</LinksUpToDate>
  <CharactersWithSpaces>25244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DESPRO</dc:title>
  <dc:subject/>
  <dc:creator>KIP</dc:creator>
  <cp:keywords/>
  <dc:description/>
  <cp:lastModifiedBy>Elena Sukhodolskaya</cp:lastModifiedBy>
  <cp:revision>2</cp:revision>
  <cp:lastPrinted>2014-07-16T14:38:00Z</cp:lastPrinted>
  <dcterms:created xsi:type="dcterms:W3CDTF">2015-02-09T09:40:00Z</dcterms:created>
  <dcterms:modified xsi:type="dcterms:W3CDTF">2015-02-09T09:40:00Z</dcterms:modified>
</cp:coreProperties>
</file>